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0B" w:rsidRDefault="008D7D0B" w:rsidP="008D7D0B">
      <w:pPr>
        <w:pStyle w:val="Titolo"/>
        <w:jc w:val="left"/>
        <w:rPr>
          <w:noProof/>
          <w:sz w:val="20"/>
        </w:rPr>
      </w:pPr>
    </w:p>
    <w:p w:rsidR="008C066C" w:rsidRDefault="004E5407" w:rsidP="008C066C">
      <w:pPr>
        <w:rPr>
          <w:rFonts w:ascii="Verdana" w:hAnsi="Verdana"/>
          <w:b/>
          <w:i/>
          <w:sz w:val="36"/>
          <w:szCs w:val="36"/>
        </w:rPr>
      </w:pPr>
      <w:r w:rsidRPr="004E5407">
        <w:rPr>
          <w:rFonts w:ascii="Verdana" w:hAnsi="Verdana"/>
          <w:b/>
          <w:i/>
          <w:noProof/>
          <w:sz w:val="36"/>
          <w:szCs w:val="36"/>
        </w:rPr>
        <w:drawing>
          <wp:anchor distT="0" distB="0" distL="114300" distR="114300" simplePos="0" relativeHeight="251659264" behindDoc="0" locked="0" layoutInCell="1" allowOverlap="1">
            <wp:simplePos x="0" y="0"/>
            <wp:positionH relativeFrom="column">
              <wp:align>center</wp:align>
            </wp:positionH>
            <wp:positionV relativeFrom="paragraph">
              <wp:posOffset>-907622</wp:posOffset>
            </wp:positionV>
            <wp:extent cx="7175382" cy="1913861"/>
            <wp:effectExtent l="19050" t="0" r="6468" b="0"/>
            <wp:wrapThrough wrapText="bothSides">
              <wp:wrapPolygon edited="0">
                <wp:start x="-57" y="0"/>
                <wp:lineTo x="-57" y="21285"/>
                <wp:lineTo x="21619" y="21285"/>
                <wp:lineTo x="21619" y="0"/>
                <wp:lineTo x="-57" y="0"/>
              </wp:wrapPolygon>
            </wp:wrapThrough>
            <wp:docPr id="2" name="Immagine 4" descr="C:\Users\iis\Desktop\NuovaIntestazioneConLiceoLingu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s\Desktop\NuovaIntestazioneConLiceoLinguisico.jpg"/>
                    <pic:cNvPicPr>
                      <a:picLocks noChangeAspect="1" noChangeArrowheads="1"/>
                    </pic:cNvPicPr>
                  </pic:nvPicPr>
                  <pic:blipFill>
                    <a:blip r:embed="rId6" cstate="print"/>
                    <a:srcRect/>
                    <a:stretch>
                      <a:fillRect/>
                    </a:stretch>
                  </pic:blipFill>
                  <pic:spPr bwMode="auto">
                    <a:xfrm>
                      <a:off x="0" y="0"/>
                      <a:ext cx="7175382" cy="1913861"/>
                    </a:xfrm>
                    <a:prstGeom prst="rect">
                      <a:avLst/>
                    </a:prstGeom>
                    <a:noFill/>
                    <a:ln w="9525">
                      <a:noFill/>
                      <a:miter lim="800000"/>
                      <a:headEnd/>
                      <a:tailEnd/>
                    </a:ln>
                  </pic:spPr>
                </pic:pic>
              </a:graphicData>
            </a:graphic>
          </wp:anchor>
        </w:drawing>
      </w:r>
    </w:p>
    <w:p w:rsidR="008C066C" w:rsidRPr="00B737EE" w:rsidRDefault="008C066C" w:rsidP="008C066C">
      <w:pPr>
        <w:jc w:val="center"/>
        <w:rPr>
          <w:b/>
          <w:sz w:val="28"/>
          <w:szCs w:val="28"/>
        </w:rPr>
      </w:pPr>
      <w:r w:rsidRPr="00B737EE">
        <w:rPr>
          <w:b/>
          <w:sz w:val="28"/>
          <w:szCs w:val="28"/>
        </w:rPr>
        <w:t>SEZIONE</w:t>
      </w:r>
      <w:r>
        <w:rPr>
          <w:b/>
          <w:sz w:val="28"/>
          <w:szCs w:val="28"/>
        </w:rPr>
        <w:t xml:space="preserve"> SCIENTIFICA</w:t>
      </w:r>
    </w:p>
    <w:p w:rsidR="008C066C" w:rsidRDefault="008C066C" w:rsidP="008C066C">
      <w:pPr>
        <w:jc w:val="center"/>
        <w:rPr>
          <w:b/>
          <w:sz w:val="28"/>
          <w:szCs w:val="28"/>
        </w:rPr>
      </w:pPr>
    </w:p>
    <w:p w:rsidR="008C066C" w:rsidRDefault="008D7D0B" w:rsidP="008C066C">
      <w:pPr>
        <w:jc w:val="center"/>
        <w:rPr>
          <w:b/>
          <w:sz w:val="28"/>
          <w:szCs w:val="28"/>
        </w:rPr>
      </w:pPr>
      <w:r>
        <w:rPr>
          <w:b/>
          <w:sz w:val="28"/>
          <w:szCs w:val="28"/>
        </w:rPr>
        <w:t>Anno Scolastico</w:t>
      </w:r>
      <w:r w:rsidR="008C066C" w:rsidRPr="00B737EE">
        <w:rPr>
          <w:b/>
          <w:sz w:val="28"/>
          <w:szCs w:val="28"/>
        </w:rPr>
        <w:t xml:space="preserve"> </w:t>
      </w:r>
      <w:r w:rsidR="00CB3E0B">
        <w:rPr>
          <w:b/>
          <w:sz w:val="28"/>
          <w:szCs w:val="28"/>
        </w:rPr>
        <w:t>2023-24</w:t>
      </w:r>
    </w:p>
    <w:p w:rsidR="008C066C" w:rsidRDefault="008C066C" w:rsidP="008C066C">
      <w:pPr>
        <w:rPr>
          <w:rFonts w:ascii="Verdana" w:hAnsi="Verdana"/>
          <w:b/>
          <w:i/>
          <w:sz w:val="36"/>
          <w:szCs w:val="36"/>
        </w:rPr>
      </w:pPr>
    </w:p>
    <w:p w:rsidR="008C066C" w:rsidRDefault="008C066C" w:rsidP="008C066C">
      <w:pPr>
        <w:rPr>
          <w:rFonts w:ascii="Verdana" w:hAnsi="Verdana"/>
          <w:b/>
          <w:i/>
          <w:sz w:val="36"/>
          <w:szCs w:val="36"/>
        </w:rPr>
      </w:pPr>
    </w:p>
    <w:p w:rsidR="008C066C" w:rsidRPr="00D86B73" w:rsidRDefault="008C066C" w:rsidP="008C066C">
      <w:pPr>
        <w:jc w:val="center"/>
        <w:rPr>
          <w:b/>
          <w:i/>
          <w:sz w:val="36"/>
          <w:szCs w:val="36"/>
        </w:rPr>
      </w:pPr>
      <w:r w:rsidRPr="00D86B73">
        <w:rPr>
          <w:b/>
          <w:i/>
          <w:sz w:val="36"/>
          <w:szCs w:val="36"/>
        </w:rPr>
        <w:t>Piano di Lavoro</w:t>
      </w:r>
    </w:p>
    <w:p w:rsidR="008C066C" w:rsidRDefault="008C066C" w:rsidP="008C066C">
      <w:pPr>
        <w:rPr>
          <w:rFonts w:ascii="Verdana" w:hAnsi="Verdana"/>
          <w:b/>
          <w:i/>
          <w:sz w:val="36"/>
          <w:szCs w:val="36"/>
        </w:rPr>
      </w:pPr>
    </w:p>
    <w:p w:rsidR="008C066C" w:rsidRPr="00D86B73" w:rsidRDefault="00455061" w:rsidP="008C066C">
      <w:pPr>
        <w:jc w:val="center"/>
        <w:rPr>
          <w:b/>
          <w:i/>
          <w:sz w:val="36"/>
          <w:szCs w:val="36"/>
        </w:rPr>
      </w:pPr>
      <w:r>
        <w:rPr>
          <w:b/>
          <w:i/>
          <w:sz w:val="36"/>
          <w:szCs w:val="36"/>
        </w:rPr>
        <w:t>di Fisica</w:t>
      </w:r>
    </w:p>
    <w:p w:rsidR="008C066C" w:rsidRPr="003D0D2E" w:rsidRDefault="008C066C" w:rsidP="008C066C">
      <w:pPr>
        <w:jc w:val="center"/>
        <w:rPr>
          <w:rFonts w:ascii="Verdana" w:hAnsi="Verdana"/>
          <w:b/>
          <w:i/>
          <w:sz w:val="36"/>
          <w:szCs w:val="36"/>
        </w:rPr>
      </w:pPr>
    </w:p>
    <w:p w:rsidR="008C066C" w:rsidRDefault="008C066C" w:rsidP="008C066C">
      <w:pPr>
        <w:rPr>
          <w:rFonts w:ascii="Verdana" w:hAnsi="Verdana"/>
          <w:b/>
          <w:i/>
          <w:sz w:val="36"/>
          <w:szCs w:val="36"/>
        </w:rPr>
      </w:pPr>
    </w:p>
    <w:p w:rsidR="008C066C" w:rsidRPr="00D86B73" w:rsidRDefault="00455061" w:rsidP="00D86B73">
      <w:pPr>
        <w:jc w:val="center"/>
        <w:rPr>
          <w:b/>
          <w:i/>
          <w:sz w:val="36"/>
          <w:szCs w:val="36"/>
        </w:rPr>
      </w:pPr>
      <w:r>
        <w:rPr>
          <w:b/>
          <w:i/>
          <w:sz w:val="36"/>
          <w:szCs w:val="36"/>
        </w:rPr>
        <w:t xml:space="preserve">Primo Biennio </w:t>
      </w:r>
    </w:p>
    <w:p w:rsidR="008C066C" w:rsidRPr="00B737EE" w:rsidRDefault="008C066C" w:rsidP="008C066C">
      <w:pPr>
        <w:jc w:val="center"/>
        <w:rPr>
          <w:b/>
          <w:sz w:val="28"/>
          <w:szCs w:val="28"/>
        </w:rPr>
      </w:pPr>
    </w:p>
    <w:p w:rsidR="008C066C" w:rsidRPr="00176BAD" w:rsidRDefault="008C066C" w:rsidP="008C066C">
      <w:pPr>
        <w:jc w:val="center"/>
        <w:rPr>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60"/>
      </w:tblGrid>
      <w:tr w:rsidR="008C066C" w:rsidTr="003716CD">
        <w:trPr>
          <w:jc w:val="center"/>
        </w:trPr>
        <w:tc>
          <w:tcPr>
            <w:tcW w:w="3259" w:type="dxa"/>
            <w:shd w:val="clear" w:color="auto" w:fill="auto"/>
          </w:tcPr>
          <w:p w:rsidR="008C066C" w:rsidRPr="00B26557" w:rsidRDefault="008C066C" w:rsidP="003716CD">
            <w:pPr>
              <w:jc w:val="center"/>
              <w:rPr>
                <w:b/>
                <w:sz w:val="32"/>
                <w:szCs w:val="32"/>
              </w:rPr>
            </w:pPr>
            <w:r w:rsidRPr="008C583B">
              <w:rPr>
                <w:b/>
                <w:sz w:val="32"/>
                <w:szCs w:val="32"/>
              </w:rPr>
              <w:t>DOCENT</w:t>
            </w:r>
            <w:r>
              <w:rPr>
                <w:b/>
                <w:sz w:val="32"/>
                <w:szCs w:val="32"/>
              </w:rPr>
              <w:t>E</w:t>
            </w:r>
          </w:p>
        </w:tc>
        <w:tc>
          <w:tcPr>
            <w:tcW w:w="3260" w:type="dxa"/>
            <w:shd w:val="clear" w:color="auto" w:fill="auto"/>
          </w:tcPr>
          <w:p w:rsidR="008C066C" w:rsidRPr="00B26557" w:rsidRDefault="008C066C" w:rsidP="003716CD">
            <w:pPr>
              <w:jc w:val="center"/>
              <w:rPr>
                <w:b/>
                <w:sz w:val="32"/>
                <w:szCs w:val="32"/>
              </w:rPr>
            </w:pPr>
            <w:r>
              <w:rPr>
                <w:b/>
                <w:sz w:val="32"/>
                <w:szCs w:val="32"/>
              </w:rPr>
              <w:t>CLASS</w:t>
            </w:r>
            <w:r w:rsidR="00DC6C3D">
              <w:rPr>
                <w:b/>
                <w:sz w:val="32"/>
                <w:szCs w:val="32"/>
              </w:rPr>
              <w:t>E</w:t>
            </w:r>
          </w:p>
        </w:tc>
      </w:tr>
      <w:tr w:rsidR="008C066C" w:rsidTr="003716CD">
        <w:trPr>
          <w:jc w:val="center"/>
        </w:trPr>
        <w:tc>
          <w:tcPr>
            <w:tcW w:w="3259" w:type="dxa"/>
            <w:shd w:val="clear" w:color="auto" w:fill="auto"/>
          </w:tcPr>
          <w:p w:rsidR="008C066C" w:rsidRPr="008C583B" w:rsidRDefault="004D5D19" w:rsidP="003716CD">
            <w:pPr>
              <w:jc w:val="center"/>
              <w:rPr>
                <w:b/>
              </w:rPr>
            </w:pPr>
            <w:r>
              <w:rPr>
                <w:b/>
              </w:rPr>
              <w:t>REMONDINO Paola</w:t>
            </w:r>
          </w:p>
        </w:tc>
        <w:tc>
          <w:tcPr>
            <w:tcW w:w="3260" w:type="dxa"/>
            <w:shd w:val="clear" w:color="auto" w:fill="auto"/>
          </w:tcPr>
          <w:p w:rsidR="008C066C" w:rsidRPr="008C583B" w:rsidRDefault="004D5D19" w:rsidP="003716CD">
            <w:pPr>
              <w:jc w:val="center"/>
              <w:rPr>
                <w:b/>
                <w:sz w:val="28"/>
                <w:szCs w:val="28"/>
              </w:rPr>
            </w:pPr>
            <w:r>
              <w:rPr>
                <w:b/>
                <w:sz w:val="28"/>
                <w:szCs w:val="28"/>
              </w:rPr>
              <w:t>2</w:t>
            </w:r>
            <w:r w:rsidR="000E39AB">
              <w:rPr>
                <w:b/>
                <w:sz w:val="28"/>
                <w:szCs w:val="28"/>
              </w:rPr>
              <w:t>H</w:t>
            </w:r>
            <w:r>
              <w:rPr>
                <w:b/>
                <w:sz w:val="28"/>
                <w:szCs w:val="28"/>
              </w:rPr>
              <w:t>S</w:t>
            </w:r>
          </w:p>
        </w:tc>
      </w:tr>
    </w:tbl>
    <w:p w:rsidR="008C066C" w:rsidRDefault="008C066C" w:rsidP="008C066C">
      <w:pPr>
        <w:rPr>
          <w:sz w:val="28"/>
          <w:szCs w:val="28"/>
        </w:rPr>
      </w:pPr>
    </w:p>
    <w:p w:rsidR="008C066C" w:rsidRDefault="008C066C" w:rsidP="008C066C">
      <w:pPr>
        <w:jc w:val="right"/>
      </w:pPr>
    </w:p>
    <w:p w:rsidR="008C066C" w:rsidRDefault="008C066C" w:rsidP="008C066C">
      <w:pPr>
        <w:jc w:val="right"/>
      </w:pPr>
    </w:p>
    <w:p w:rsidR="008C066C" w:rsidRDefault="008C066C" w:rsidP="008C066C">
      <w:pPr>
        <w:jc w:val="right"/>
      </w:pPr>
    </w:p>
    <w:p w:rsidR="008C066C" w:rsidRDefault="008C066C" w:rsidP="008C066C">
      <w:pPr>
        <w:jc w:val="right"/>
      </w:pPr>
    </w:p>
    <w:p w:rsidR="008C066C" w:rsidRDefault="008C066C" w:rsidP="008C066C">
      <w:pPr>
        <w:jc w:val="right"/>
      </w:pPr>
    </w:p>
    <w:p w:rsidR="008C066C" w:rsidRPr="00CA5A7D" w:rsidRDefault="008C066C" w:rsidP="008C066C">
      <w:pPr>
        <w:jc w:val="right"/>
      </w:pPr>
      <w:r>
        <w:t>IL DIRIGENTE SCOLASTICO</w:t>
      </w:r>
    </w:p>
    <w:p w:rsidR="008C066C" w:rsidRPr="00704BF5" w:rsidRDefault="008C066C" w:rsidP="008C066C">
      <w:pPr>
        <w:jc w:val="right"/>
        <w:rPr>
          <w:sz w:val="28"/>
          <w:szCs w:val="28"/>
        </w:rPr>
      </w:pPr>
      <w:r w:rsidRPr="00704BF5">
        <w:rPr>
          <w:sz w:val="28"/>
          <w:szCs w:val="28"/>
        </w:rPr>
        <w:t xml:space="preserve">(Prof. Alberto </w:t>
      </w:r>
      <w:proofErr w:type="spellStart"/>
      <w:r w:rsidRPr="00704BF5">
        <w:rPr>
          <w:sz w:val="28"/>
          <w:szCs w:val="28"/>
        </w:rPr>
        <w:t>Focilla</w:t>
      </w:r>
      <w:proofErr w:type="spellEnd"/>
      <w:r w:rsidRPr="00704BF5">
        <w:rPr>
          <w:sz w:val="28"/>
          <w:szCs w:val="28"/>
        </w:rPr>
        <w:t>)</w:t>
      </w:r>
    </w:p>
    <w:p w:rsidR="008C066C" w:rsidRDefault="008C066C" w:rsidP="008C066C">
      <w:pPr>
        <w:rPr>
          <w:b/>
          <w:sz w:val="28"/>
          <w:szCs w:val="28"/>
        </w:rPr>
      </w:pPr>
    </w:p>
    <w:p w:rsidR="00790F74" w:rsidRDefault="00455061" w:rsidP="00455061">
      <w:pPr>
        <w:spacing w:after="200" w:line="276" w:lineRule="auto"/>
        <w:rPr>
          <w:b/>
        </w:rPr>
      </w:pPr>
      <w:r>
        <w:rPr>
          <w:b/>
        </w:rPr>
        <w:br w:type="page"/>
      </w:r>
    </w:p>
    <w:p w:rsidR="00455061" w:rsidRPr="00AC71E1" w:rsidRDefault="00455061" w:rsidP="00455061">
      <w:pPr>
        <w:rPr>
          <w:b/>
          <w:u w:val="single"/>
        </w:rPr>
      </w:pPr>
      <w:r w:rsidRPr="00AC71E1">
        <w:rPr>
          <w:b/>
          <w:u w:val="single"/>
        </w:rPr>
        <w:lastRenderedPageBreak/>
        <w:t>COMPETENZE DELL’ASSE SCIENTIFICO-TECNOLOGICO</w:t>
      </w:r>
    </w:p>
    <w:p w:rsidR="00455061" w:rsidRPr="00AC71E1" w:rsidRDefault="00455061" w:rsidP="00455061">
      <w:pPr>
        <w:jc w:val="center"/>
        <w:rPr>
          <w:b/>
          <w:i/>
        </w:rPr>
      </w:pPr>
    </w:p>
    <w:p w:rsidR="00455061" w:rsidRPr="00AC71E1" w:rsidRDefault="00455061" w:rsidP="00455061">
      <w:pPr>
        <w:jc w:val="both"/>
      </w:pPr>
      <w:r w:rsidRPr="00AC71E1">
        <w:t>Nel primo biennio si inizierà a costruire il linguaggio della fisica classica (grandezze fisiche scalari e vettoriali, unità di misura) con l’obiettivo di portare lo studente a risolvere problemi, abituandolo a semplificare e modellizzare situazioni reali.</w:t>
      </w:r>
    </w:p>
    <w:p w:rsidR="00455061" w:rsidRPr="00AC71E1" w:rsidRDefault="00455061" w:rsidP="00455061">
      <w:pPr>
        <w:jc w:val="both"/>
      </w:pPr>
      <w:r w:rsidRPr="00AC71E1">
        <w:t>Al tempo stesso gli esperimenti di laboratorio consentiranno di definire con chiarezza il campo di indagine della disciplina e di insegnare allo studente come esplorare fenomeni (sviluppare abilità relative alla misura), come descriverli con un linguaggio adeguato (incertezze, cifre significative di una misura, grafici).</w:t>
      </w:r>
    </w:p>
    <w:p w:rsidR="00455061" w:rsidRPr="00AC71E1" w:rsidRDefault="00455061" w:rsidP="00455061">
      <w:pPr>
        <w:jc w:val="both"/>
      </w:pPr>
      <w:r w:rsidRPr="00AC71E1">
        <w:t>L’attività sperimentale dovrà accompagnare lo studente lungo tutto l’arco del primo biennio, portandolo a una conoscenza sempre più consapevole della disciplina, mediante anche la scrittura di relazioni che rielaborino in maniera critica ogni esperimento eseguito.</w:t>
      </w:r>
    </w:p>
    <w:p w:rsidR="00455061" w:rsidRPr="00AC71E1" w:rsidRDefault="00455061" w:rsidP="00455061">
      <w:pPr>
        <w:jc w:val="both"/>
      </w:pPr>
      <w:r w:rsidRPr="00AC71E1">
        <w:t>Pertanto, dopo i primi due anni lo studente sarà in grado, nell’ambito dei argomenti tipici della Fisica, di:</w:t>
      </w:r>
    </w:p>
    <w:p w:rsidR="00455061" w:rsidRPr="00AC71E1" w:rsidRDefault="00455061" w:rsidP="00455061">
      <w:pPr>
        <w:numPr>
          <w:ilvl w:val="0"/>
          <w:numId w:val="10"/>
        </w:numPr>
        <w:autoSpaceDE w:val="0"/>
        <w:autoSpaceDN w:val="0"/>
        <w:adjustRightInd w:val="0"/>
        <w:jc w:val="both"/>
      </w:pPr>
      <w:r w:rsidRPr="00AC71E1">
        <w:t>costruire il linguaggio della fisica classica (grandezze fisiche scalari e vettoriali e unità di  misura);</w:t>
      </w:r>
    </w:p>
    <w:p w:rsidR="00455061" w:rsidRPr="00AC71E1" w:rsidRDefault="00455061" w:rsidP="00455061">
      <w:pPr>
        <w:numPr>
          <w:ilvl w:val="0"/>
          <w:numId w:val="10"/>
        </w:numPr>
        <w:autoSpaceDE w:val="0"/>
        <w:autoSpaceDN w:val="0"/>
        <w:adjustRightInd w:val="0"/>
        <w:jc w:val="both"/>
      </w:pPr>
      <w:r w:rsidRPr="00AC71E1">
        <w:t>semplificare e modellizzare situazioni reali;</w:t>
      </w:r>
    </w:p>
    <w:p w:rsidR="00455061" w:rsidRPr="00AC71E1" w:rsidRDefault="00455061" w:rsidP="00455061">
      <w:pPr>
        <w:numPr>
          <w:ilvl w:val="0"/>
          <w:numId w:val="10"/>
        </w:numPr>
        <w:autoSpaceDE w:val="0"/>
        <w:autoSpaceDN w:val="0"/>
        <w:adjustRightInd w:val="0"/>
        <w:jc w:val="both"/>
      </w:pPr>
      <w:r w:rsidRPr="00AC71E1">
        <w:t>risolvere semplici problemi;</w:t>
      </w:r>
    </w:p>
    <w:p w:rsidR="00455061" w:rsidRPr="00AC71E1" w:rsidRDefault="00455061" w:rsidP="00455061">
      <w:pPr>
        <w:numPr>
          <w:ilvl w:val="0"/>
          <w:numId w:val="10"/>
        </w:numPr>
        <w:autoSpaceDE w:val="0"/>
        <w:autoSpaceDN w:val="0"/>
        <w:adjustRightInd w:val="0"/>
        <w:jc w:val="both"/>
      </w:pPr>
      <w:r w:rsidRPr="00AC71E1">
        <w:t>avere consapevolezza critica del proprio operato.</w:t>
      </w:r>
    </w:p>
    <w:p w:rsidR="00455061" w:rsidRPr="00AC71E1" w:rsidRDefault="00455061" w:rsidP="00455061"/>
    <w:p w:rsidR="00455061" w:rsidRPr="00AC71E1" w:rsidRDefault="00455061" w:rsidP="00455061">
      <w:pPr>
        <w:pStyle w:val="Corpodeltesto2"/>
      </w:pPr>
      <w:r w:rsidRPr="00AC71E1">
        <w:t>Poiché la disciplina Fisica è parte dell’Asse Scientifico Tecnologico, essa concorre, attraverso lo studio dei concetti e l’acquisizione del metodo di lavoro (metodo sperimentale), al raggiungimento delle seguenti competenze:</w:t>
      </w:r>
    </w:p>
    <w:p w:rsidR="00455061" w:rsidRPr="00AC71E1" w:rsidRDefault="00455061" w:rsidP="00455061">
      <w:pPr>
        <w:jc w:val="both"/>
      </w:pPr>
    </w:p>
    <w:p w:rsidR="00455061" w:rsidRPr="00AC71E1" w:rsidRDefault="00455061" w:rsidP="00455061">
      <w:pPr>
        <w:jc w:val="center"/>
        <w:rPr>
          <w:b/>
        </w:rPr>
      </w:pPr>
      <w:r w:rsidRPr="00AC71E1">
        <w:rPr>
          <w:b/>
        </w:rPr>
        <w:t>Competenze di base a conclusione dell’obbligo dell’istruzione.</w:t>
      </w:r>
    </w:p>
    <w:p w:rsidR="00455061" w:rsidRPr="00AC71E1" w:rsidRDefault="00455061" w:rsidP="00455061">
      <w:pPr>
        <w:jc w:val="center"/>
        <w:rPr>
          <w:b/>
        </w:rPr>
      </w:pPr>
    </w:p>
    <w:p w:rsidR="00455061" w:rsidRPr="00AC71E1" w:rsidRDefault="00455061" w:rsidP="00455061">
      <w:pPr>
        <w:numPr>
          <w:ilvl w:val="0"/>
          <w:numId w:val="9"/>
        </w:num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rPr>
      </w:pPr>
      <w:r w:rsidRPr="00AC71E1">
        <w:rPr>
          <w:b/>
        </w:rPr>
        <w:t xml:space="preserve">Osservare, descrivere ed analizzare fenomeni appartenenti alla realtà naturale e artificiale; riconoscere nelle sue varie forme i concetti di sistema e di complessità. </w:t>
      </w:r>
    </w:p>
    <w:p w:rsidR="00455061" w:rsidRPr="00AC71E1" w:rsidRDefault="00455061" w:rsidP="00455061">
      <w:pPr>
        <w:ind w:left="435"/>
        <w:rPr>
          <w:b/>
        </w:rPr>
      </w:pPr>
    </w:p>
    <w:p w:rsidR="00455061" w:rsidRPr="00AC71E1" w:rsidRDefault="00455061" w:rsidP="00455061">
      <w:pPr>
        <w:numPr>
          <w:ilvl w:val="0"/>
          <w:numId w:val="9"/>
        </w:num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rPr>
      </w:pPr>
      <w:r w:rsidRPr="00AC71E1">
        <w:rPr>
          <w:b/>
        </w:rPr>
        <w:t xml:space="preserve">Analizzare qualitativamente e quantitativamente fenomeni a partire dall’esperienza. </w:t>
      </w:r>
    </w:p>
    <w:p w:rsidR="00455061" w:rsidRPr="00AC71E1" w:rsidRDefault="00455061" w:rsidP="00455061">
      <w:pPr>
        <w:ind w:left="435"/>
        <w:rPr>
          <w:b/>
        </w:rPr>
      </w:pPr>
    </w:p>
    <w:p w:rsidR="00455061" w:rsidRPr="00AC71E1" w:rsidRDefault="00455061" w:rsidP="00455061">
      <w:pPr>
        <w:numPr>
          <w:ilvl w:val="0"/>
          <w:numId w:val="9"/>
        </w:num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rPr>
      </w:pPr>
      <w:r w:rsidRPr="00AC71E1">
        <w:rPr>
          <w:b/>
        </w:rPr>
        <w:t xml:space="preserve">Essere consapevole delle potenzialità e dei limiti delle tecnologie nel contesto culturale e sociale in cui vengono applicate. </w:t>
      </w:r>
    </w:p>
    <w:p w:rsidR="00455061" w:rsidRPr="00AC71E1" w:rsidRDefault="00455061" w:rsidP="00455061">
      <w:pPr>
        <w:ind w:left="75"/>
        <w:jc w:val="both"/>
      </w:pPr>
    </w:p>
    <w:p w:rsidR="00455061" w:rsidRPr="00AC71E1" w:rsidRDefault="00455061" w:rsidP="00455061">
      <w:pPr>
        <w:jc w:val="both"/>
      </w:pPr>
      <w:r w:rsidRPr="00AC71E1">
        <w:t xml:space="preserve">  Attraverso l’acquisizione delle seguenti  </w:t>
      </w:r>
      <w:r w:rsidRPr="00AC71E1">
        <w:rPr>
          <w:b/>
        </w:rPr>
        <w:t>Abilità/Capacità e Conoscenze</w:t>
      </w:r>
      <w:r w:rsidRPr="00AC71E1">
        <w:t>:</w:t>
      </w:r>
    </w:p>
    <w:p w:rsidR="00455061" w:rsidRPr="00AC71E1" w:rsidRDefault="00455061" w:rsidP="00455061">
      <w:pPr>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607"/>
        <w:gridCol w:w="3020"/>
      </w:tblGrid>
      <w:tr w:rsidR="00455061" w:rsidRPr="00AC71E1" w:rsidTr="00FF5B31">
        <w:tc>
          <w:tcPr>
            <w:tcW w:w="2835" w:type="dxa"/>
          </w:tcPr>
          <w:p w:rsidR="00455061" w:rsidRPr="00AC71E1" w:rsidRDefault="00455061" w:rsidP="00FF5B31">
            <w:pPr>
              <w:pStyle w:val="Paragrafoelenco"/>
              <w:autoSpaceDE w:val="0"/>
              <w:autoSpaceDN w:val="0"/>
              <w:adjustRightInd w:val="0"/>
              <w:spacing w:after="0" w:line="240" w:lineRule="auto"/>
              <w:ind w:left="0"/>
              <w:jc w:val="center"/>
              <w:rPr>
                <w:rFonts w:ascii="Times New Roman" w:hAnsi="Times New Roman"/>
                <w:b/>
                <w:sz w:val="24"/>
                <w:szCs w:val="24"/>
              </w:rPr>
            </w:pPr>
          </w:p>
          <w:p w:rsidR="00455061" w:rsidRPr="00AC71E1" w:rsidRDefault="00455061" w:rsidP="00FF5B31">
            <w:pPr>
              <w:pStyle w:val="Paragrafoelenco"/>
              <w:autoSpaceDE w:val="0"/>
              <w:autoSpaceDN w:val="0"/>
              <w:adjustRightInd w:val="0"/>
              <w:spacing w:after="0" w:line="240" w:lineRule="auto"/>
              <w:ind w:left="0"/>
              <w:jc w:val="center"/>
              <w:rPr>
                <w:rFonts w:ascii="Times New Roman" w:hAnsi="Times New Roman"/>
                <w:b/>
                <w:sz w:val="24"/>
                <w:szCs w:val="24"/>
              </w:rPr>
            </w:pPr>
            <w:r w:rsidRPr="00AC71E1">
              <w:rPr>
                <w:rFonts w:ascii="Times New Roman" w:hAnsi="Times New Roman"/>
                <w:b/>
                <w:sz w:val="24"/>
                <w:szCs w:val="24"/>
              </w:rPr>
              <w:t>Competenze</w:t>
            </w:r>
          </w:p>
          <w:p w:rsidR="00455061" w:rsidRPr="00AC71E1" w:rsidRDefault="00455061" w:rsidP="00FF5B31">
            <w:pPr>
              <w:pStyle w:val="Paragrafoelenco"/>
              <w:autoSpaceDE w:val="0"/>
              <w:autoSpaceDN w:val="0"/>
              <w:adjustRightInd w:val="0"/>
              <w:spacing w:after="0" w:line="240" w:lineRule="auto"/>
              <w:ind w:left="0"/>
              <w:jc w:val="center"/>
              <w:rPr>
                <w:rFonts w:ascii="Times New Roman" w:hAnsi="Times New Roman"/>
                <w:b/>
                <w:bCs/>
                <w:sz w:val="24"/>
                <w:szCs w:val="24"/>
              </w:rPr>
            </w:pPr>
          </w:p>
        </w:tc>
        <w:tc>
          <w:tcPr>
            <w:tcW w:w="3607" w:type="dxa"/>
          </w:tcPr>
          <w:p w:rsidR="00455061" w:rsidRPr="00AC71E1" w:rsidRDefault="00455061" w:rsidP="00FF5B31">
            <w:pPr>
              <w:pStyle w:val="Paragrafoelenco"/>
              <w:autoSpaceDE w:val="0"/>
              <w:autoSpaceDN w:val="0"/>
              <w:adjustRightInd w:val="0"/>
              <w:spacing w:after="0" w:line="240" w:lineRule="auto"/>
              <w:ind w:left="0"/>
              <w:jc w:val="center"/>
              <w:rPr>
                <w:rFonts w:ascii="Times New Roman" w:hAnsi="Times New Roman"/>
                <w:b/>
                <w:sz w:val="24"/>
                <w:szCs w:val="24"/>
              </w:rPr>
            </w:pPr>
          </w:p>
          <w:p w:rsidR="00455061" w:rsidRPr="00AC71E1" w:rsidRDefault="00455061" w:rsidP="00FF5B31">
            <w:pPr>
              <w:pStyle w:val="Paragrafoelenco"/>
              <w:autoSpaceDE w:val="0"/>
              <w:autoSpaceDN w:val="0"/>
              <w:adjustRightInd w:val="0"/>
              <w:spacing w:after="0" w:line="240" w:lineRule="auto"/>
              <w:ind w:left="0"/>
              <w:jc w:val="center"/>
              <w:rPr>
                <w:rFonts w:ascii="Times New Roman" w:hAnsi="Times New Roman"/>
                <w:b/>
                <w:bCs/>
                <w:sz w:val="24"/>
                <w:szCs w:val="24"/>
              </w:rPr>
            </w:pPr>
            <w:r w:rsidRPr="00AC71E1">
              <w:rPr>
                <w:rFonts w:ascii="Times New Roman" w:hAnsi="Times New Roman"/>
                <w:b/>
                <w:sz w:val="24"/>
                <w:szCs w:val="24"/>
              </w:rPr>
              <w:t>Abilità/Capacità</w:t>
            </w:r>
          </w:p>
        </w:tc>
        <w:tc>
          <w:tcPr>
            <w:tcW w:w="3020" w:type="dxa"/>
          </w:tcPr>
          <w:p w:rsidR="00455061" w:rsidRPr="00AC71E1" w:rsidRDefault="00455061" w:rsidP="00FF5B31">
            <w:pPr>
              <w:pStyle w:val="Paragrafoelenco"/>
              <w:autoSpaceDE w:val="0"/>
              <w:autoSpaceDN w:val="0"/>
              <w:adjustRightInd w:val="0"/>
              <w:spacing w:after="0" w:line="240" w:lineRule="auto"/>
              <w:ind w:left="0"/>
              <w:jc w:val="center"/>
              <w:rPr>
                <w:rFonts w:ascii="Times New Roman" w:hAnsi="Times New Roman"/>
                <w:b/>
                <w:sz w:val="24"/>
                <w:szCs w:val="24"/>
              </w:rPr>
            </w:pPr>
          </w:p>
          <w:p w:rsidR="00455061" w:rsidRPr="00AC71E1" w:rsidRDefault="00455061" w:rsidP="00FF5B31">
            <w:pPr>
              <w:pStyle w:val="Paragrafoelenco"/>
              <w:autoSpaceDE w:val="0"/>
              <w:autoSpaceDN w:val="0"/>
              <w:adjustRightInd w:val="0"/>
              <w:spacing w:after="0" w:line="240" w:lineRule="auto"/>
              <w:ind w:left="0"/>
              <w:jc w:val="center"/>
              <w:rPr>
                <w:rFonts w:ascii="Times New Roman" w:hAnsi="Times New Roman"/>
                <w:b/>
                <w:bCs/>
                <w:sz w:val="24"/>
                <w:szCs w:val="24"/>
              </w:rPr>
            </w:pPr>
            <w:r w:rsidRPr="00AC71E1">
              <w:rPr>
                <w:rFonts w:ascii="Times New Roman" w:hAnsi="Times New Roman"/>
                <w:b/>
                <w:sz w:val="24"/>
                <w:szCs w:val="24"/>
              </w:rPr>
              <w:t>Conoscenze</w:t>
            </w:r>
          </w:p>
        </w:tc>
      </w:tr>
      <w:tr w:rsidR="00455061" w:rsidRPr="00AC71E1" w:rsidTr="00FF5B31">
        <w:tc>
          <w:tcPr>
            <w:tcW w:w="2835"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b/>
                <w:bCs/>
                <w:sz w:val="24"/>
                <w:szCs w:val="24"/>
              </w:rPr>
            </w:pPr>
            <w:r w:rsidRPr="00AC71E1">
              <w:rPr>
                <w:rFonts w:ascii="Times New Roman" w:hAnsi="Times New Roman"/>
                <w:b/>
                <w:bCs/>
                <w:sz w:val="24"/>
                <w:szCs w:val="24"/>
              </w:rPr>
              <w:t>Osservare, descrivere e analizzare fenomeni appartenenti alla realtà naturale e artificiale e riconoscere nelle sue varie forme i concetti di sistema e di complessità</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p>
        </w:tc>
        <w:tc>
          <w:tcPr>
            <w:tcW w:w="3607"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A1</w:t>
            </w:r>
            <w:r w:rsidRPr="00AC71E1">
              <w:rPr>
                <w:rFonts w:ascii="Times New Roman" w:hAnsi="Times New Roman"/>
                <w:sz w:val="24"/>
                <w:szCs w:val="24"/>
              </w:rPr>
              <w:t xml:space="preserve"> Raccogliere dati attraverso l’osservazione diretta dei fenomeni naturali (fisici, chimici, biologici, geologici, </w:t>
            </w:r>
            <w:proofErr w:type="spellStart"/>
            <w:r w:rsidRPr="00AC71E1">
              <w:rPr>
                <w:rFonts w:ascii="Times New Roman" w:hAnsi="Times New Roman"/>
                <w:sz w:val="24"/>
                <w:szCs w:val="24"/>
              </w:rPr>
              <w:t>ecc…</w:t>
            </w:r>
            <w:proofErr w:type="spellEnd"/>
            <w:r w:rsidRPr="00AC71E1">
              <w:rPr>
                <w:rFonts w:ascii="Times New Roman" w:hAnsi="Times New Roman"/>
                <w:sz w:val="24"/>
                <w:szCs w:val="24"/>
              </w:rPr>
              <w:t>) o degli oggetti artificiali o la consultazione di testi e manuali o media</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A2</w:t>
            </w:r>
            <w:r w:rsidRPr="00AC71E1">
              <w:rPr>
                <w:rFonts w:ascii="Times New Roman" w:hAnsi="Times New Roman"/>
                <w:sz w:val="24"/>
                <w:szCs w:val="24"/>
              </w:rPr>
              <w:t xml:space="preserve"> Organizzare e rappresentare i dati raccolti</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A3</w:t>
            </w:r>
            <w:r w:rsidRPr="00AC71E1">
              <w:rPr>
                <w:rFonts w:ascii="Times New Roman" w:hAnsi="Times New Roman"/>
                <w:sz w:val="24"/>
                <w:szCs w:val="24"/>
              </w:rPr>
              <w:t xml:space="preserve"> Individuare, con la guida del docente, una possibile interpretazione dei dati in base a semplici modelli</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lastRenderedPageBreak/>
              <w:t xml:space="preserve">A4 </w:t>
            </w:r>
            <w:r w:rsidRPr="00AC71E1">
              <w:rPr>
                <w:rFonts w:ascii="Times New Roman" w:hAnsi="Times New Roman"/>
                <w:sz w:val="24"/>
                <w:szCs w:val="24"/>
              </w:rPr>
              <w:t>Presentare i risultati dell’analisi</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A5</w:t>
            </w:r>
            <w:r w:rsidRPr="00AC71E1">
              <w:rPr>
                <w:rFonts w:ascii="Times New Roman" w:hAnsi="Times New Roman"/>
                <w:sz w:val="24"/>
                <w:szCs w:val="24"/>
              </w:rPr>
              <w:t xml:space="preserve"> Utilizzare classificazioni, generalizzazioni e/o schemi logici per riconoscere il modello di riferimento</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A7</w:t>
            </w:r>
            <w:r w:rsidRPr="00AC71E1">
              <w:rPr>
                <w:rFonts w:ascii="Times New Roman" w:hAnsi="Times New Roman"/>
                <w:sz w:val="24"/>
                <w:szCs w:val="24"/>
              </w:rPr>
              <w:t xml:space="preserve"> Essere consapevoli del ruolo che i processi tecnologici giocano nella modifica dell’ambiente che ci circonda considerato come sistema</w:t>
            </w:r>
          </w:p>
        </w:tc>
        <w:tc>
          <w:tcPr>
            <w:tcW w:w="3020"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lastRenderedPageBreak/>
              <w:t>C1</w:t>
            </w:r>
            <w:r w:rsidRPr="00AC71E1">
              <w:rPr>
                <w:rFonts w:ascii="Times New Roman" w:hAnsi="Times New Roman"/>
                <w:sz w:val="24"/>
                <w:szCs w:val="24"/>
              </w:rPr>
              <w:t xml:space="preserve"> Concetto di misura e sua approssimazione</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C2</w:t>
            </w:r>
            <w:r w:rsidRPr="00AC71E1">
              <w:rPr>
                <w:rFonts w:ascii="Times New Roman" w:hAnsi="Times New Roman"/>
                <w:sz w:val="24"/>
                <w:szCs w:val="24"/>
              </w:rPr>
              <w:t xml:space="preserve"> Errore sulla misura</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C3</w:t>
            </w:r>
            <w:r w:rsidRPr="00AC71E1">
              <w:rPr>
                <w:rFonts w:ascii="Times New Roman" w:hAnsi="Times New Roman"/>
                <w:sz w:val="24"/>
                <w:szCs w:val="24"/>
              </w:rPr>
              <w:t xml:space="preserve"> Principali Strumenti e tecniche di misurazione</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C4</w:t>
            </w:r>
            <w:r w:rsidRPr="00AC71E1">
              <w:rPr>
                <w:rFonts w:ascii="Times New Roman" w:hAnsi="Times New Roman"/>
                <w:sz w:val="24"/>
                <w:szCs w:val="24"/>
              </w:rPr>
              <w:t xml:space="preserve"> Sequenza delle operazioni da effettuare</w:t>
            </w:r>
          </w:p>
          <w:p w:rsidR="00455061" w:rsidRPr="00AC71E1" w:rsidRDefault="00455061" w:rsidP="00FF5B31"/>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C5</w:t>
            </w:r>
            <w:r w:rsidRPr="00AC71E1">
              <w:rPr>
                <w:rFonts w:ascii="Times New Roman" w:hAnsi="Times New Roman"/>
                <w:sz w:val="24"/>
                <w:szCs w:val="24"/>
              </w:rPr>
              <w:t xml:space="preserve"> Fondamentali meccanismi di catalogazione</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 xml:space="preserve">C6 </w:t>
            </w:r>
            <w:r w:rsidRPr="00AC71E1">
              <w:rPr>
                <w:rFonts w:ascii="Times New Roman" w:hAnsi="Times New Roman"/>
                <w:sz w:val="24"/>
                <w:szCs w:val="24"/>
              </w:rPr>
              <w:t>Utilizzo dei principali programmi software</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lastRenderedPageBreak/>
              <w:t>C8</w:t>
            </w:r>
            <w:r w:rsidRPr="00AC71E1">
              <w:rPr>
                <w:rFonts w:ascii="Times New Roman" w:hAnsi="Times New Roman"/>
                <w:sz w:val="24"/>
                <w:szCs w:val="24"/>
              </w:rPr>
              <w:t xml:space="preserve"> Schemi, tabelle e grafici</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 xml:space="preserve">C9 </w:t>
            </w:r>
            <w:r w:rsidRPr="00AC71E1">
              <w:rPr>
                <w:rFonts w:ascii="Times New Roman" w:hAnsi="Times New Roman"/>
                <w:sz w:val="24"/>
                <w:szCs w:val="24"/>
              </w:rPr>
              <w:t>Principali Software dedicati</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C10</w:t>
            </w:r>
            <w:r w:rsidRPr="00AC71E1">
              <w:rPr>
                <w:rFonts w:ascii="Times New Roman" w:hAnsi="Times New Roman"/>
                <w:sz w:val="24"/>
                <w:szCs w:val="24"/>
              </w:rPr>
              <w:t xml:space="preserve"> Semplici schemi per presentare correlazioni tra le variabili di un fenomeno appartenente all’ambito scientifico caratteristico del percorso formativo</w:t>
            </w:r>
          </w:p>
        </w:tc>
      </w:tr>
      <w:tr w:rsidR="00455061" w:rsidRPr="00AC71E1" w:rsidTr="00FF5B31">
        <w:tc>
          <w:tcPr>
            <w:tcW w:w="2835"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b/>
                <w:bCs/>
                <w:sz w:val="24"/>
                <w:szCs w:val="24"/>
              </w:rPr>
            </w:pPr>
            <w:r w:rsidRPr="00AC71E1">
              <w:rPr>
                <w:rFonts w:ascii="Times New Roman" w:hAnsi="Times New Roman"/>
                <w:b/>
                <w:bCs/>
                <w:sz w:val="24"/>
                <w:szCs w:val="24"/>
              </w:rPr>
              <w:lastRenderedPageBreak/>
              <w:t>Analizzare qualitativamente e quantitativamente fenomeni legati alle trasformazioni di energia a partire dall’esperienza</w:t>
            </w:r>
          </w:p>
          <w:p w:rsidR="00455061" w:rsidRPr="00AC71E1" w:rsidRDefault="00455061" w:rsidP="00FF5B31">
            <w:pPr>
              <w:jc w:val="both"/>
              <w:rPr>
                <w:b/>
                <w:bCs/>
              </w:rPr>
            </w:pP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p>
        </w:tc>
        <w:tc>
          <w:tcPr>
            <w:tcW w:w="3607"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A8</w:t>
            </w:r>
            <w:r w:rsidRPr="00AC71E1">
              <w:rPr>
                <w:rFonts w:ascii="Times New Roman" w:hAnsi="Times New Roman"/>
                <w:sz w:val="24"/>
                <w:szCs w:val="24"/>
              </w:rPr>
              <w:t xml:space="preserve"> Analizzare in maniera sistemica un determinato ambiente al fine di valutarne i rischi per i suoi fruitori</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A9</w:t>
            </w:r>
            <w:r w:rsidRPr="00AC71E1">
              <w:rPr>
                <w:rFonts w:ascii="Times New Roman" w:hAnsi="Times New Roman"/>
                <w:sz w:val="24"/>
                <w:szCs w:val="24"/>
              </w:rPr>
              <w:t xml:space="preserve"> Analizzare un oggetto o un sistema artificiale in termini di funzioni o di architettura</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r w:rsidRPr="00AC71E1">
              <w:rPr>
                <w:rFonts w:ascii="Times New Roman" w:hAnsi="Times New Roman"/>
                <w:b/>
                <w:sz w:val="24"/>
                <w:szCs w:val="24"/>
              </w:rPr>
              <w:t>A10</w:t>
            </w:r>
            <w:r w:rsidRPr="00AC71E1">
              <w:rPr>
                <w:rFonts w:ascii="Times New Roman" w:hAnsi="Times New Roman"/>
                <w:sz w:val="24"/>
                <w:szCs w:val="24"/>
              </w:rPr>
              <w:t xml:space="preserve"> Interpretare un fenomeno naturale o un sistema artificiale dal punto di vista energetico distinguendo le varie trasformazioni di energia in rapporto alle leggi che le governano</w:t>
            </w:r>
          </w:p>
        </w:tc>
        <w:tc>
          <w:tcPr>
            <w:tcW w:w="3020"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 xml:space="preserve">C13 </w:t>
            </w:r>
            <w:r w:rsidRPr="00AC71E1">
              <w:rPr>
                <w:rFonts w:ascii="Times New Roman" w:hAnsi="Times New Roman"/>
                <w:sz w:val="24"/>
                <w:szCs w:val="24"/>
              </w:rPr>
              <w:t>Concetto di sviluppo sostenibile</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C17</w:t>
            </w:r>
            <w:r w:rsidRPr="00AC71E1">
              <w:rPr>
                <w:rFonts w:ascii="Times New Roman" w:hAnsi="Times New Roman"/>
                <w:sz w:val="24"/>
                <w:szCs w:val="24"/>
              </w:rPr>
              <w:t xml:space="preserve"> Concetto di calore e di temperatura</w:t>
            </w:r>
          </w:p>
          <w:p w:rsidR="00455061" w:rsidRPr="00AC71E1" w:rsidRDefault="00455061" w:rsidP="00FF5B31"/>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p>
        </w:tc>
      </w:tr>
      <w:tr w:rsidR="00455061" w:rsidRPr="00AC71E1" w:rsidTr="00FF5B31">
        <w:trPr>
          <w:trHeight w:val="5225"/>
        </w:trPr>
        <w:tc>
          <w:tcPr>
            <w:tcW w:w="2835"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r w:rsidRPr="00AC71E1">
              <w:rPr>
                <w:rFonts w:ascii="Times New Roman" w:hAnsi="Times New Roman"/>
                <w:b/>
                <w:bCs/>
                <w:sz w:val="24"/>
                <w:szCs w:val="24"/>
              </w:rPr>
              <w:t>Essere consapevole delle potenzialità delle tecnologie rispetto al contesto culturale e sociale in cui vengono applicate</w:t>
            </w:r>
          </w:p>
        </w:tc>
        <w:tc>
          <w:tcPr>
            <w:tcW w:w="3607"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A11</w:t>
            </w:r>
            <w:r w:rsidRPr="00AC71E1">
              <w:rPr>
                <w:rFonts w:ascii="Times New Roman" w:hAnsi="Times New Roman"/>
                <w:sz w:val="24"/>
                <w:szCs w:val="24"/>
              </w:rPr>
              <w:t xml:space="preserve"> Avere la consapevolezza dei possibili impatti sull’ambiente naturale dei modi di produzione e di utilizzazione dell’energia nell’ambito quotidiano</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 xml:space="preserve">A14 </w:t>
            </w:r>
            <w:r w:rsidRPr="00AC71E1">
              <w:rPr>
                <w:rFonts w:ascii="Times New Roman" w:hAnsi="Times New Roman"/>
                <w:sz w:val="24"/>
                <w:szCs w:val="24"/>
              </w:rPr>
              <w:t>Adottare semplici progetti per la risoluzione di problemi pratici</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p>
        </w:tc>
        <w:tc>
          <w:tcPr>
            <w:tcW w:w="3020" w:type="dxa"/>
          </w:tcPr>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 xml:space="preserve">C19 </w:t>
            </w:r>
            <w:r w:rsidRPr="00AC71E1">
              <w:rPr>
                <w:rFonts w:ascii="Times New Roman" w:hAnsi="Times New Roman"/>
                <w:sz w:val="24"/>
                <w:szCs w:val="24"/>
              </w:rPr>
              <w:t>Strutture concettuali di base del sapere tecnologico</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C20</w:t>
            </w:r>
            <w:r w:rsidRPr="00AC71E1">
              <w:rPr>
                <w:rFonts w:ascii="Times New Roman" w:hAnsi="Times New Roman"/>
                <w:sz w:val="24"/>
                <w:szCs w:val="24"/>
              </w:rPr>
              <w:t xml:space="preserve"> Fasi di un processo tecnologico (sequenza delle operazioni: dall’ “idea” all’ “prodotto”)</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C21</w:t>
            </w:r>
            <w:r w:rsidRPr="00AC71E1">
              <w:rPr>
                <w:rFonts w:ascii="Times New Roman" w:hAnsi="Times New Roman"/>
                <w:sz w:val="24"/>
                <w:szCs w:val="24"/>
              </w:rPr>
              <w:t xml:space="preserve"> Il metodo della progettazione</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C22</w:t>
            </w:r>
            <w:r w:rsidRPr="00AC71E1">
              <w:rPr>
                <w:rFonts w:ascii="Times New Roman" w:hAnsi="Times New Roman"/>
                <w:sz w:val="24"/>
                <w:szCs w:val="24"/>
              </w:rPr>
              <w:t xml:space="preserve"> Architettura del computer</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C23</w:t>
            </w:r>
            <w:r w:rsidRPr="00AC71E1">
              <w:rPr>
                <w:rFonts w:ascii="Times New Roman" w:hAnsi="Times New Roman"/>
                <w:sz w:val="24"/>
                <w:szCs w:val="24"/>
              </w:rPr>
              <w:t xml:space="preserve"> Struttura di Internet</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sz w:val="24"/>
                <w:szCs w:val="24"/>
              </w:rPr>
            </w:pPr>
            <w:r w:rsidRPr="00AC71E1">
              <w:rPr>
                <w:rFonts w:ascii="Times New Roman" w:hAnsi="Times New Roman"/>
                <w:b/>
                <w:sz w:val="24"/>
                <w:szCs w:val="24"/>
              </w:rPr>
              <w:t xml:space="preserve">C24 </w:t>
            </w:r>
            <w:r w:rsidRPr="00AC71E1">
              <w:rPr>
                <w:rFonts w:ascii="Times New Roman" w:hAnsi="Times New Roman"/>
                <w:sz w:val="24"/>
                <w:szCs w:val="24"/>
              </w:rPr>
              <w:t>Struttura generale e operazioni comuni ai diversi pacchetti applicativi (Tipologia di menù, operazioni di edizione, creazione e conservazione di documenti ecc.)</w:t>
            </w:r>
          </w:p>
          <w:p w:rsidR="00455061" w:rsidRPr="00AC71E1" w:rsidRDefault="00455061" w:rsidP="00FF5B31">
            <w:pPr>
              <w:pStyle w:val="Paragrafoelenco"/>
              <w:autoSpaceDE w:val="0"/>
              <w:autoSpaceDN w:val="0"/>
              <w:adjustRightInd w:val="0"/>
              <w:spacing w:after="0" w:line="240" w:lineRule="auto"/>
              <w:ind w:left="0"/>
              <w:rPr>
                <w:rFonts w:ascii="Times New Roman" w:hAnsi="Times New Roman"/>
                <w:b/>
                <w:sz w:val="24"/>
                <w:szCs w:val="24"/>
              </w:rPr>
            </w:pPr>
            <w:r w:rsidRPr="00AC71E1">
              <w:rPr>
                <w:rFonts w:ascii="Times New Roman" w:hAnsi="Times New Roman"/>
                <w:b/>
                <w:sz w:val="24"/>
                <w:szCs w:val="24"/>
              </w:rPr>
              <w:t xml:space="preserve">C25 </w:t>
            </w:r>
            <w:r w:rsidRPr="00AC71E1">
              <w:rPr>
                <w:rFonts w:ascii="Times New Roman" w:hAnsi="Times New Roman"/>
                <w:sz w:val="24"/>
                <w:szCs w:val="24"/>
              </w:rPr>
              <w:t>Operazioni specifiche di base di alcuni dei programmi applicativi più comuni</w:t>
            </w:r>
          </w:p>
        </w:tc>
      </w:tr>
    </w:tbl>
    <w:p w:rsidR="00455061" w:rsidRPr="00AC71E1" w:rsidRDefault="00455061" w:rsidP="00455061">
      <w:pPr>
        <w:jc w:val="both"/>
      </w:pPr>
    </w:p>
    <w:p w:rsidR="00455061" w:rsidRDefault="00455061" w:rsidP="00455061">
      <w:pPr>
        <w:jc w:val="both"/>
      </w:pPr>
    </w:p>
    <w:p w:rsidR="00455061" w:rsidRPr="00AC71E1" w:rsidRDefault="00455061" w:rsidP="00455061"/>
    <w:p w:rsidR="00455061" w:rsidRPr="00455061" w:rsidRDefault="00455061" w:rsidP="00455061">
      <w:pPr>
        <w:pStyle w:val="Titolo5"/>
        <w:jc w:val="center"/>
        <w:rPr>
          <w:b/>
          <w:u w:val="single"/>
        </w:rPr>
      </w:pPr>
      <w:r w:rsidRPr="00455061">
        <w:rPr>
          <w:b/>
          <w:u w:val="single"/>
        </w:rPr>
        <w:lastRenderedPageBreak/>
        <w:t>CONTENUTI SECONDO ANNO</w:t>
      </w:r>
    </w:p>
    <w:p w:rsidR="00455061" w:rsidRPr="00AC71E1" w:rsidRDefault="00455061" w:rsidP="00455061"/>
    <w:tbl>
      <w:tblPr>
        <w:tblW w:w="10206"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3"/>
        <w:gridCol w:w="2114"/>
        <w:gridCol w:w="3118"/>
        <w:gridCol w:w="2977"/>
        <w:gridCol w:w="1984"/>
      </w:tblGrid>
      <w:tr w:rsidR="00455061" w:rsidRPr="00AC71E1" w:rsidTr="00FF5B31">
        <w:trPr>
          <w:gridBefore w:val="1"/>
          <w:wBefore w:w="13" w:type="dxa"/>
          <w:cantSplit/>
          <w:trHeight w:val="320"/>
        </w:trPr>
        <w:tc>
          <w:tcPr>
            <w:tcW w:w="2114" w:type="dxa"/>
            <w:vMerge w:val="restart"/>
            <w:tcBorders>
              <w:top w:val="single" w:sz="4" w:space="0" w:color="auto"/>
              <w:left w:val="single" w:sz="4" w:space="0" w:color="auto"/>
              <w:bottom w:val="single" w:sz="6" w:space="0" w:color="000000"/>
              <w:right w:val="single" w:sz="4" w:space="0" w:color="auto"/>
            </w:tcBorders>
          </w:tcPr>
          <w:p w:rsidR="00455061" w:rsidRPr="00AC71E1" w:rsidRDefault="00455061" w:rsidP="00FF5B31">
            <w:pPr>
              <w:pStyle w:val="Stile1"/>
              <w:ind w:left="57" w:right="57" w:firstLine="0"/>
              <w:jc w:val="center"/>
              <w:rPr>
                <w:b/>
                <w:bCs/>
                <w:sz w:val="24"/>
                <w:szCs w:val="24"/>
              </w:rPr>
            </w:pPr>
            <w:r w:rsidRPr="00AC71E1">
              <w:rPr>
                <w:rFonts w:ascii="Times New Roman" w:hAnsi="Times New Roman"/>
                <w:b/>
                <w:bCs/>
                <w:sz w:val="24"/>
                <w:szCs w:val="24"/>
              </w:rPr>
              <w:t>MODULO</w:t>
            </w:r>
          </w:p>
        </w:tc>
        <w:tc>
          <w:tcPr>
            <w:tcW w:w="6095" w:type="dxa"/>
            <w:gridSpan w:val="2"/>
            <w:tcBorders>
              <w:top w:val="single" w:sz="4" w:space="0" w:color="auto"/>
              <w:left w:val="single" w:sz="4" w:space="0" w:color="auto"/>
              <w:bottom w:val="single" w:sz="4" w:space="0" w:color="auto"/>
              <w:right w:val="single" w:sz="4" w:space="0" w:color="auto"/>
            </w:tcBorders>
          </w:tcPr>
          <w:p w:rsidR="00455061" w:rsidRPr="00AC71E1" w:rsidRDefault="00455061" w:rsidP="00FF5B31">
            <w:pPr>
              <w:ind w:left="57" w:right="57"/>
              <w:jc w:val="center"/>
              <w:rPr>
                <w:b/>
                <w:bCs/>
              </w:rPr>
            </w:pPr>
            <w:r w:rsidRPr="00AC71E1">
              <w:rPr>
                <w:b/>
                <w:bCs/>
              </w:rPr>
              <w:t>OBIETTIVI</w:t>
            </w:r>
          </w:p>
        </w:tc>
        <w:tc>
          <w:tcPr>
            <w:tcW w:w="1984" w:type="dxa"/>
            <w:tcBorders>
              <w:top w:val="single" w:sz="4" w:space="0" w:color="auto"/>
              <w:left w:val="single" w:sz="4" w:space="0" w:color="auto"/>
              <w:bottom w:val="single" w:sz="4" w:space="0" w:color="auto"/>
              <w:right w:val="single" w:sz="4" w:space="0" w:color="auto"/>
            </w:tcBorders>
          </w:tcPr>
          <w:p w:rsidR="00455061" w:rsidRPr="00DC6C3D" w:rsidRDefault="00455061" w:rsidP="00FF5B31">
            <w:pPr>
              <w:pStyle w:val="Titolo4"/>
              <w:ind w:left="57" w:right="57"/>
              <w:rPr>
                <w:color w:val="auto"/>
              </w:rPr>
            </w:pPr>
            <w:r w:rsidRPr="00DC6C3D">
              <w:rPr>
                <w:color w:val="auto"/>
              </w:rPr>
              <w:t>LABORATORIO</w:t>
            </w:r>
          </w:p>
        </w:tc>
      </w:tr>
      <w:tr w:rsidR="00455061" w:rsidRPr="00AC71E1" w:rsidTr="00FF5B31">
        <w:trPr>
          <w:gridBefore w:val="1"/>
          <w:wBefore w:w="13" w:type="dxa"/>
          <w:cantSplit/>
          <w:trHeight w:val="414"/>
        </w:trPr>
        <w:tc>
          <w:tcPr>
            <w:tcW w:w="2114" w:type="dxa"/>
            <w:vMerge/>
            <w:tcBorders>
              <w:top w:val="single" w:sz="6" w:space="0" w:color="000000"/>
              <w:left w:val="single" w:sz="4" w:space="0" w:color="auto"/>
              <w:bottom w:val="single" w:sz="4" w:space="0" w:color="auto"/>
              <w:right w:val="single" w:sz="4" w:space="0" w:color="auto"/>
            </w:tcBorders>
          </w:tcPr>
          <w:p w:rsidR="00455061" w:rsidRPr="00AC71E1" w:rsidRDefault="00455061" w:rsidP="00FF5B31">
            <w:pPr>
              <w:pStyle w:val="Stile1"/>
              <w:ind w:left="57" w:right="57" w:firstLine="0"/>
              <w:jc w:val="left"/>
              <w:rPr>
                <w:rFonts w:ascii="Times" w:hAnsi="Times" w:cs="Times"/>
                <w:b/>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455061" w:rsidRPr="00AC71E1" w:rsidRDefault="00455061" w:rsidP="00FF5B31">
            <w:pPr>
              <w:ind w:left="57" w:right="57"/>
              <w:jc w:val="center"/>
              <w:rPr>
                <w:rFonts w:ascii="Times" w:hAnsi="Times" w:cs="Times"/>
                <w:i/>
                <w:iCs/>
              </w:rPr>
            </w:pPr>
            <w:r w:rsidRPr="00AC71E1">
              <w:rPr>
                <w:i/>
                <w:iCs/>
              </w:rPr>
              <w:t>Conoscenze</w:t>
            </w:r>
          </w:p>
        </w:tc>
        <w:tc>
          <w:tcPr>
            <w:tcW w:w="2977" w:type="dxa"/>
            <w:tcBorders>
              <w:top w:val="single" w:sz="4" w:space="0" w:color="auto"/>
              <w:left w:val="single" w:sz="4" w:space="0" w:color="auto"/>
              <w:bottom w:val="single" w:sz="4" w:space="0" w:color="auto"/>
              <w:right w:val="single" w:sz="4" w:space="0" w:color="auto"/>
            </w:tcBorders>
          </w:tcPr>
          <w:p w:rsidR="00455061" w:rsidRPr="00AC71E1" w:rsidRDefault="00455061" w:rsidP="00FF5B31">
            <w:pPr>
              <w:ind w:left="57" w:right="57"/>
              <w:jc w:val="center"/>
              <w:rPr>
                <w:rFonts w:ascii="Times" w:hAnsi="Times" w:cs="Times"/>
                <w:i/>
                <w:iCs/>
              </w:rPr>
            </w:pPr>
            <w:r w:rsidRPr="00AC71E1">
              <w:rPr>
                <w:i/>
                <w:iCs/>
              </w:rPr>
              <w:t>Abilità</w:t>
            </w:r>
          </w:p>
        </w:tc>
        <w:tc>
          <w:tcPr>
            <w:tcW w:w="1984" w:type="dxa"/>
            <w:tcBorders>
              <w:top w:val="single" w:sz="4" w:space="0" w:color="auto"/>
              <w:left w:val="single" w:sz="4" w:space="0" w:color="auto"/>
              <w:bottom w:val="single" w:sz="4" w:space="0" w:color="auto"/>
              <w:right w:val="single" w:sz="4" w:space="0" w:color="auto"/>
            </w:tcBorders>
          </w:tcPr>
          <w:p w:rsidR="00455061" w:rsidRPr="00AC71E1" w:rsidRDefault="00455061" w:rsidP="00FF5B31">
            <w:pPr>
              <w:ind w:left="57" w:right="57"/>
              <w:jc w:val="center"/>
              <w:rPr>
                <w:i/>
                <w:iCs/>
              </w:rPr>
            </w:pPr>
          </w:p>
        </w:tc>
      </w:tr>
      <w:tr w:rsidR="00455061" w:rsidRPr="00AC71E1" w:rsidTr="00FF5B31">
        <w:trPr>
          <w:gridBefore w:val="1"/>
          <w:wBefore w:w="13" w:type="dxa"/>
          <w:trHeight w:val="2803"/>
        </w:trPr>
        <w:tc>
          <w:tcPr>
            <w:tcW w:w="2114" w:type="dxa"/>
            <w:tcBorders>
              <w:top w:val="single" w:sz="4" w:space="0" w:color="auto"/>
              <w:left w:val="single" w:sz="4" w:space="0" w:color="auto"/>
              <w:bottom w:val="single" w:sz="4" w:space="0" w:color="auto"/>
              <w:right w:val="single" w:sz="4" w:space="0" w:color="auto"/>
            </w:tcBorders>
          </w:tcPr>
          <w:p w:rsidR="00455061" w:rsidRPr="00AC71E1" w:rsidRDefault="00455061" w:rsidP="00FF5B31">
            <w:pPr>
              <w:rPr>
                <w:b/>
                <w:bCs/>
              </w:rPr>
            </w:pPr>
            <w:r w:rsidRPr="00AC71E1">
              <w:rPr>
                <w:b/>
                <w:bCs/>
              </w:rPr>
              <w:t>3.</w:t>
            </w:r>
          </w:p>
          <w:p w:rsidR="00455061" w:rsidRPr="00AC71E1" w:rsidRDefault="00455061" w:rsidP="00FF5B31">
            <w:pPr>
              <w:rPr>
                <w:b/>
                <w:bCs/>
              </w:rPr>
            </w:pPr>
            <w:r w:rsidRPr="00AC71E1">
              <w:rPr>
                <w:b/>
                <w:bCs/>
              </w:rPr>
              <w:t>OTTICA</w:t>
            </w:r>
          </w:p>
          <w:p w:rsidR="00455061" w:rsidRPr="00AC71E1" w:rsidRDefault="00455061" w:rsidP="00FF5B31">
            <w:pPr>
              <w:rPr>
                <w:b/>
                <w:bCs/>
              </w:rPr>
            </w:pPr>
            <w:r w:rsidRPr="00AC71E1">
              <w:rPr>
                <w:b/>
                <w:bCs/>
              </w:rPr>
              <w:t>GEOMETRICA</w:t>
            </w:r>
          </w:p>
          <w:p w:rsidR="00455061" w:rsidRPr="00AC71E1" w:rsidRDefault="00455061" w:rsidP="00FF5B31">
            <w:pPr>
              <w:rPr>
                <w:b/>
                <w:bCs/>
              </w:rPr>
            </w:pPr>
          </w:p>
          <w:p w:rsidR="00455061" w:rsidRPr="00AC71E1" w:rsidRDefault="00455061" w:rsidP="00FF5B31">
            <w:pPr>
              <w:rPr>
                <w:b/>
                <w:bCs/>
              </w:rPr>
            </w:pPr>
          </w:p>
          <w:p w:rsidR="00455061" w:rsidRPr="00AC71E1" w:rsidRDefault="00455061" w:rsidP="00FF5B31">
            <w:pPr>
              <w:rPr>
                <w:b/>
                <w:bCs/>
              </w:rPr>
            </w:pPr>
            <w:r w:rsidRPr="00AC71E1">
              <w:rPr>
                <w:rFonts w:ascii="Times" w:hAnsi="Times" w:cs="Times"/>
                <w:b/>
                <w:bCs/>
                <w:i/>
                <w:iCs/>
                <w:color w:val="0000FF"/>
                <w:u w:val="single"/>
              </w:rPr>
              <w:t>Competenze: 1-2-3</w:t>
            </w:r>
          </w:p>
          <w:p w:rsidR="00455061" w:rsidRPr="00AC71E1" w:rsidRDefault="00455061" w:rsidP="00FF5B31">
            <w:pPr>
              <w:rPr>
                <w:b/>
                <w:bCs/>
              </w:rPr>
            </w:pPr>
          </w:p>
        </w:tc>
        <w:tc>
          <w:tcPr>
            <w:tcW w:w="3118" w:type="dxa"/>
            <w:tcBorders>
              <w:top w:val="single" w:sz="4" w:space="0" w:color="auto"/>
              <w:left w:val="single" w:sz="4" w:space="0" w:color="auto"/>
              <w:bottom w:val="single" w:sz="4" w:space="0" w:color="auto"/>
              <w:right w:val="single" w:sz="4" w:space="0" w:color="auto"/>
            </w:tcBorders>
          </w:tcPr>
          <w:p w:rsidR="00455061" w:rsidRPr="00AC71E1" w:rsidRDefault="00455061" w:rsidP="00455061">
            <w:pPr>
              <w:numPr>
                <w:ilvl w:val="0"/>
                <w:numId w:val="11"/>
              </w:numPr>
              <w:tabs>
                <w:tab w:val="clear" w:pos="720"/>
                <w:tab w:val="num" w:pos="133"/>
              </w:tabs>
              <w:ind w:left="360"/>
            </w:pPr>
            <w:r w:rsidRPr="00AC71E1">
              <w:t>Propagazione della luce</w:t>
            </w:r>
          </w:p>
          <w:p w:rsidR="00455061" w:rsidRDefault="00455061" w:rsidP="00455061">
            <w:pPr>
              <w:numPr>
                <w:ilvl w:val="0"/>
                <w:numId w:val="11"/>
              </w:numPr>
              <w:tabs>
                <w:tab w:val="clear" w:pos="720"/>
                <w:tab w:val="num" w:pos="133"/>
              </w:tabs>
              <w:ind w:left="360"/>
            </w:pPr>
            <w:r w:rsidRPr="00AC71E1">
              <w:t>Riflessione: immagini virtuali dello specchio piano</w:t>
            </w:r>
          </w:p>
          <w:p w:rsidR="00455061" w:rsidRPr="00AC71E1" w:rsidRDefault="00455061" w:rsidP="00455061">
            <w:pPr>
              <w:numPr>
                <w:ilvl w:val="0"/>
                <w:numId w:val="11"/>
              </w:numPr>
              <w:tabs>
                <w:tab w:val="clear" w:pos="720"/>
                <w:tab w:val="num" w:pos="133"/>
              </w:tabs>
              <w:ind w:left="360"/>
            </w:pPr>
            <w:r>
              <w:t>Specchi sferici</w:t>
            </w:r>
          </w:p>
          <w:p w:rsidR="00455061" w:rsidRPr="00AC71E1" w:rsidRDefault="00455061" w:rsidP="00455061">
            <w:pPr>
              <w:numPr>
                <w:ilvl w:val="0"/>
                <w:numId w:val="11"/>
              </w:numPr>
              <w:tabs>
                <w:tab w:val="clear" w:pos="720"/>
                <w:tab w:val="num" w:pos="133"/>
              </w:tabs>
              <w:ind w:left="360"/>
            </w:pPr>
            <w:r w:rsidRPr="00AC71E1">
              <w:t>Rifrazione</w:t>
            </w:r>
          </w:p>
          <w:p w:rsidR="00455061" w:rsidRPr="00AC71E1" w:rsidRDefault="00455061" w:rsidP="00455061">
            <w:pPr>
              <w:numPr>
                <w:ilvl w:val="0"/>
                <w:numId w:val="11"/>
              </w:numPr>
              <w:tabs>
                <w:tab w:val="clear" w:pos="720"/>
                <w:tab w:val="num" w:pos="133"/>
              </w:tabs>
              <w:ind w:left="360"/>
            </w:pPr>
            <w:r w:rsidRPr="00AC71E1">
              <w:t>Dispersione e colori</w:t>
            </w:r>
          </w:p>
          <w:p w:rsidR="00455061" w:rsidRPr="00AC71E1" w:rsidRDefault="00455061" w:rsidP="00455061">
            <w:pPr>
              <w:pStyle w:val="Corpodeltesto"/>
              <w:numPr>
                <w:ilvl w:val="0"/>
                <w:numId w:val="11"/>
              </w:numPr>
              <w:tabs>
                <w:tab w:val="clear" w:pos="720"/>
                <w:tab w:val="num" w:pos="142"/>
              </w:tabs>
              <w:spacing w:after="0"/>
              <w:ind w:left="142" w:hanging="142"/>
            </w:pPr>
            <w:r w:rsidRPr="00AC71E1">
              <w:t>Lenti e formazione delle immagini</w:t>
            </w:r>
          </w:p>
        </w:tc>
        <w:tc>
          <w:tcPr>
            <w:tcW w:w="2977" w:type="dxa"/>
            <w:tcBorders>
              <w:top w:val="single" w:sz="4" w:space="0" w:color="auto"/>
              <w:left w:val="single" w:sz="4" w:space="0" w:color="auto"/>
              <w:bottom w:val="single" w:sz="4" w:space="0" w:color="auto"/>
              <w:right w:val="single" w:sz="4" w:space="0" w:color="auto"/>
            </w:tcBorders>
          </w:tcPr>
          <w:p w:rsidR="00455061" w:rsidRPr="00AC71E1" w:rsidRDefault="00455061" w:rsidP="00455061">
            <w:pPr>
              <w:numPr>
                <w:ilvl w:val="0"/>
                <w:numId w:val="12"/>
              </w:numPr>
              <w:tabs>
                <w:tab w:val="clear" w:pos="720"/>
              </w:tabs>
              <w:ind w:left="290" w:hanging="290"/>
            </w:pPr>
            <w:r w:rsidRPr="00AC71E1">
              <w:t>Applicare le leggi della riflessione e della rifrazione</w:t>
            </w:r>
          </w:p>
          <w:p w:rsidR="00455061" w:rsidRPr="00AC71E1" w:rsidRDefault="00455061" w:rsidP="00455061">
            <w:pPr>
              <w:numPr>
                <w:ilvl w:val="0"/>
                <w:numId w:val="12"/>
              </w:numPr>
              <w:tabs>
                <w:tab w:val="clear" w:pos="720"/>
              </w:tabs>
              <w:ind w:left="290" w:hanging="290"/>
            </w:pPr>
            <w:r w:rsidRPr="00AC71E1">
              <w:t>Studiare la riflessione, rifrazione e dispersione della luce</w:t>
            </w:r>
          </w:p>
          <w:p w:rsidR="00455061" w:rsidRPr="00AC71E1" w:rsidRDefault="00455061" w:rsidP="00455061">
            <w:pPr>
              <w:numPr>
                <w:ilvl w:val="0"/>
                <w:numId w:val="12"/>
              </w:numPr>
              <w:tabs>
                <w:tab w:val="clear" w:pos="720"/>
              </w:tabs>
              <w:ind w:left="290" w:hanging="290"/>
            </w:pPr>
            <w:r w:rsidRPr="00AC71E1">
              <w:t xml:space="preserve">Applicare la formula </w:t>
            </w:r>
            <w:r>
              <w:t>dei punti coniugati a specchi e lenti</w:t>
            </w:r>
          </w:p>
          <w:p w:rsidR="00455061" w:rsidRPr="00AC71E1" w:rsidRDefault="00455061" w:rsidP="00455061">
            <w:pPr>
              <w:numPr>
                <w:ilvl w:val="0"/>
                <w:numId w:val="12"/>
              </w:numPr>
              <w:tabs>
                <w:tab w:val="clear" w:pos="720"/>
                <w:tab w:val="num" w:pos="142"/>
              </w:tabs>
              <w:ind w:left="142" w:hanging="142"/>
            </w:pPr>
            <w:r w:rsidRPr="00AC71E1">
              <w:t>Determinare la distanza focale di una lente sottile</w:t>
            </w:r>
          </w:p>
        </w:tc>
        <w:tc>
          <w:tcPr>
            <w:tcW w:w="1984" w:type="dxa"/>
            <w:tcBorders>
              <w:top w:val="single" w:sz="4" w:space="0" w:color="auto"/>
              <w:left w:val="single" w:sz="4" w:space="0" w:color="auto"/>
              <w:bottom w:val="single" w:sz="4" w:space="0" w:color="auto"/>
              <w:right w:val="single" w:sz="4" w:space="0" w:color="auto"/>
            </w:tcBorders>
          </w:tcPr>
          <w:p w:rsidR="00455061" w:rsidRPr="00AC71E1" w:rsidRDefault="00455061" w:rsidP="00FF5B31">
            <w:r w:rsidRPr="00AC71E1">
              <w:t>Legge della  riflessione</w:t>
            </w:r>
          </w:p>
          <w:p w:rsidR="00455061" w:rsidRPr="00AC71E1" w:rsidRDefault="00455061" w:rsidP="00FF5B31"/>
          <w:p w:rsidR="00455061" w:rsidRPr="00AC71E1" w:rsidRDefault="00455061" w:rsidP="00FF5B31">
            <w:r w:rsidRPr="00AC71E1">
              <w:t>Legge della rifrazione</w:t>
            </w:r>
          </w:p>
          <w:p w:rsidR="00455061" w:rsidRPr="00AC71E1" w:rsidRDefault="00455061" w:rsidP="00FF5B31"/>
          <w:p w:rsidR="00455061" w:rsidRPr="00AC71E1" w:rsidRDefault="00455061" w:rsidP="00FF5B31">
            <w:pPr>
              <w:ind w:left="57" w:right="57"/>
            </w:pPr>
            <w:r>
              <w:t>Specchi e lenti</w:t>
            </w:r>
          </w:p>
        </w:tc>
      </w:tr>
      <w:tr w:rsidR="00455061" w:rsidRPr="00AC71E1" w:rsidTr="00FF5B31">
        <w:trPr>
          <w:gridBefore w:val="1"/>
          <w:wBefore w:w="13" w:type="dxa"/>
          <w:trHeight w:val="2803"/>
        </w:trPr>
        <w:tc>
          <w:tcPr>
            <w:tcW w:w="2114" w:type="dxa"/>
            <w:tcBorders>
              <w:top w:val="single" w:sz="4" w:space="0" w:color="auto"/>
              <w:left w:val="single" w:sz="4" w:space="0" w:color="auto"/>
              <w:bottom w:val="single" w:sz="4" w:space="0" w:color="auto"/>
              <w:right w:val="single" w:sz="4" w:space="0" w:color="auto"/>
            </w:tcBorders>
          </w:tcPr>
          <w:p w:rsidR="00455061" w:rsidRPr="00AC71E1" w:rsidRDefault="00455061" w:rsidP="00FF5B31">
            <w:pPr>
              <w:pStyle w:val="Stile1"/>
              <w:ind w:right="57"/>
              <w:jc w:val="left"/>
              <w:rPr>
                <w:rFonts w:ascii="Times New Roman" w:hAnsi="Times New Roman"/>
                <w:b/>
                <w:bCs/>
                <w:sz w:val="24"/>
                <w:szCs w:val="24"/>
              </w:rPr>
            </w:pPr>
            <w:r w:rsidRPr="00AC71E1">
              <w:rPr>
                <w:rFonts w:ascii="Times New Roman" w:hAnsi="Times New Roman"/>
                <w:b/>
                <w:bCs/>
                <w:sz w:val="24"/>
                <w:szCs w:val="24"/>
              </w:rPr>
              <w:t xml:space="preserve"> 4. </w:t>
            </w:r>
          </w:p>
          <w:p w:rsidR="00455061" w:rsidRPr="00AC71E1" w:rsidRDefault="00455061" w:rsidP="00FF5B31">
            <w:pPr>
              <w:pStyle w:val="Stile1"/>
              <w:ind w:left="57" w:right="57" w:firstLine="0"/>
              <w:jc w:val="left"/>
              <w:rPr>
                <w:rFonts w:ascii="Times New Roman" w:hAnsi="Times New Roman"/>
                <w:b/>
                <w:bCs/>
                <w:sz w:val="24"/>
                <w:szCs w:val="24"/>
              </w:rPr>
            </w:pPr>
            <w:r w:rsidRPr="00AC71E1">
              <w:rPr>
                <w:rFonts w:ascii="Times New Roman" w:hAnsi="Times New Roman"/>
                <w:b/>
                <w:bCs/>
                <w:sz w:val="24"/>
                <w:szCs w:val="24"/>
              </w:rPr>
              <w:t>L’EQUILIBRIO TERMICO</w:t>
            </w:r>
          </w:p>
          <w:p w:rsidR="00455061" w:rsidRPr="00AC71E1" w:rsidRDefault="00455061" w:rsidP="00FF5B31">
            <w:pPr>
              <w:pStyle w:val="Stile1"/>
              <w:ind w:left="57" w:right="57" w:firstLine="0"/>
              <w:jc w:val="left"/>
              <w:rPr>
                <w:rFonts w:ascii="Times" w:hAnsi="Times" w:cs="Times"/>
                <w:b/>
                <w:bCs/>
                <w:sz w:val="24"/>
                <w:szCs w:val="24"/>
              </w:rPr>
            </w:pPr>
          </w:p>
          <w:p w:rsidR="00455061" w:rsidRPr="00AC71E1" w:rsidRDefault="00455061" w:rsidP="00FF5B31">
            <w:pPr>
              <w:pStyle w:val="Stile1"/>
              <w:ind w:left="0" w:right="57" w:firstLine="0"/>
              <w:jc w:val="left"/>
              <w:rPr>
                <w:rFonts w:ascii="Times" w:hAnsi="Times" w:cs="Times"/>
                <w:b/>
                <w:bCs/>
                <w:sz w:val="24"/>
                <w:szCs w:val="24"/>
              </w:rPr>
            </w:pPr>
          </w:p>
          <w:p w:rsidR="00455061" w:rsidRPr="00AC71E1" w:rsidRDefault="00455061" w:rsidP="00FF5B31">
            <w:pPr>
              <w:pStyle w:val="Stile1"/>
              <w:ind w:left="57" w:right="57" w:firstLine="0"/>
              <w:jc w:val="left"/>
              <w:rPr>
                <w:rFonts w:ascii="Times" w:hAnsi="Times" w:cs="Times"/>
                <w:b/>
                <w:bCs/>
                <w:sz w:val="24"/>
                <w:szCs w:val="24"/>
              </w:rPr>
            </w:pPr>
          </w:p>
          <w:p w:rsidR="00455061" w:rsidRPr="00AC71E1" w:rsidRDefault="00455061" w:rsidP="00FF5B31">
            <w:pPr>
              <w:pStyle w:val="Stile1"/>
              <w:ind w:left="57" w:right="57" w:firstLine="0"/>
              <w:jc w:val="left"/>
              <w:rPr>
                <w:rFonts w:ascii="Times" w:hAnsi="Times" w:cs="Times"/>
                <w:b/>
                <w:bCs/>
                <w:sz w:val="24"/>
                <w:szCs w:val="24"/>
              </w:rPr>
            </w:pPr>
          </w:p>
          <w:p w:rsidR="00455061" w:rsidRPr="00AC71E1" w:rsidRDefault="00455061" w:rsidP="00FF5B31">
            <w:pPr>
              <w:pStyle w:val="Stile1"/>
              <w:ind w:left="57" w:right="57" w:firstLine="0"/>
              <w:jc w:val="left"/>
              <w:rPr>
                <w:rFonts w:ascii="Times" w:hAnsi="Times" w:cs="Times"/>
                <w:b/>
                <w:bCs/>
                <w:i/>
                <w:iCs/>
                <w:color w:val="0000FF"/>
                <w:sz w:val="24"/>
                <w:szCs w:val="24"/>
                <w:u w:val="single"/>
              </w:rPr>
            </w:pPr>
            <w:r w:rsidRPr="00AC71E1">
              <w:rPr>
                <w:rFonts w:ascii="Times" w:hAnsi="Times" w:cs="Times"/>
                <w:b/>
                <w:bCs/>
                <w:i/>
                <w:iCs/>
                <w:color w:val="0000FF"/>
                <w:sz w:val="24"/>
                <w:szCs w:val="24"/>
                <w:u w:val="single"/>
              </w:rPr>
              <w:t>Competenze: 1-2-3</w:t>
            </w:r>
          </w:p>
        </w:tc>
        <w:tc>
          <w:tcPr>
            <w:tcW w:w="3118" w:type="dxa"/>
            <w:tcBorders>
              <w:top w:val="single" w:sz="4" w:space="0" w:color="auto"/>
              <w:left w:val="single" w:sz="4" w:space="0" w:color="auto"/>
              <w:bottom w:val="single" w:sz="4" w:space="0" w:color="auto"/>
              <w:right w:val="single" w:sz="4" w:space="0" w:color="auto"/>
            </w:tcBorders>
          </w:tcPr>
          <w:p w:rsidR="00455061" w:rsidRPr="00AC71E1" w:rsidRDefault="00455061" w:rsidP="00455061">
            <w:pPr>
              <w:pStyle w:val="Corpodeltesto"/>
              <w:numPr>
                <w:ilvl w:val="0"/>
                <w:numId w:val="11"/>
              </w:numPr>
              <w:tabs>
                <w:tab w:val="clear" w:pos="720"/>
                <w:tab w:val="num" w:pos="142"/>
              </w:tabs>
              <w:spacing w:after="0"/>
              <w:ind w:left="142" w:hanging="142"/>
            </w:pPr>
            <w:r w:rsidRPr="00AC71E1">
              <w:t>Definizione operativa di temperatura</w:t>
            </w:r>
          </w:p>
          <w:p w:rsidR="00455061" w:rsidRPr="00AC71E1" w:rsidRDefault="00455061" w:rsidP="00455061">
            <w:pPr>
              <w:pStyle w:val="Corpodeltesto"/>
              <w:numPr>
                <w:ilvl w:val="0"/>
                <w:numId w:val="11"/>
              </w:numPr>
              <w:tabs>
                <w:tab w:val="clear" w:pos="720"/>
                <w:tab w:val="num" w:pos="142"/>
              </w:tabs>
              <w:spacing w:after="0"/>
              <w:ind w:left="142" w:hanging="142"/>
            </w:pPr>
            <w:r w:rsidRPr="00AC71E1">
              <w:t>Le principali scale di temperatura</w:t>
            </w:r>
          </w:p>
          <w:p w:rsidR="00455061" w:rsidRPr="00AC71E1" w:rsidRDefault="00455061" w:rsidP="00455061">
            <w:pPr>
              <w:pStyle w:val="Corpodeltesto"/>
              <w:numPr>
                <w:ilvl w:val="0"/>
                <w:numId w:val="11"/>
              </w:numPr>
              <w:tabs>
                <w:tab w:val="clear" w:pos="720"/>
                <w:tab w:val="num" w:pos="142"/>
              </w:tabs>
              <w:spacing w:after="0"/>
              <w:ind w:left="142" w:hanging="142"/>
            </w:pPr>
            <w:r w:rsidRPr="00AC71E1">
              <w:t>Significato di equilibrio termico</w:t>
            </w:r>
          </w:p>
          <w:p w:rsidR="00455061" w:rsidRPr="00AC71E1" w:rsidRDefault="00455061" w:rsidP="00455061">
            <w:pPr>
              <w:pStyle w:val="Corpodeltesto"/>
              <w:numPr>
                <w:ilvl w:val="0"/>
                <w:numId w:val="11"/>
              </w:numPr>
              <w:tabs>
                <w:tab w:val="clear" w:pos="720"/>
                <w:tab w:val="num" w:pos="142"/>
              </w:tabs>
              <w:spacing w:after="0"/>
              <w:ind w:left="142" w:hanging="142"/>
            </w:pPr>
            <w:r w:rsidRPr="00AC71E1">
              <w:t>Interpretazione microscopica della temperatura</w:t>
            </w:r>
          </w:p>
          <w:p w:rsidR="00455061" w:rsidRPr="00AC71E1" w:rsidRDefault="00455061" w:rsidP="00455061">
            <w:pPr>
              <w:pStyle w:val="Corpodeltesto"/>
              <w:numPr>
                <w:ilvl w:val="0"/>
                <w:numId w:val="11"/>
              </w:numPr>
              <w:tabs>
                <w:tab w:val="clear" w:pos="720"/>
                <w:tab w:val="num" w:pos="142"/>
              </w:tabs>
              <w:spacing w:after="0"/>
              <w:ind w:left="142" w:hanging="142"/>
            </w:pPr>
            <w:r w:rsidRPr="00AC71E1">
              <w:t>Dilatazione termica lineare e cubica</w:t>
            </w:r>
          </w:p>
          <w:p w:rsidR="00455061" w:rsidRPr="00AC71E1" w:rsidRDefault="00455061" w:rsidP="00455061">
            <w:pPr>
              <w:numPr>
                <w:ilvl w:val="0"/>
                <w:numId w:val="11"/>
              </w:numPr>
              <w:tabs>
                <w:tab w:val="clear" w:pos="720"/>
                <w:tab w:val="num" w:pos="142"/>
              </w:tabs>
              <w:ind w:left="142" w:hanging="142"/>
            </w:pPr>
            <w:r w:rsidRPr="00AC71E1">
              <w:t>Equazione fondamentale della calorimetria</w:t>
            </w:r>
          </w:p>
          <w:p w:rsidR="00455061" w:rsidRPr="00AC71E1" w:rsidRDefault="00455061" w:rsidP="00455061">
            <w:pPr>
              <w:numPr>
                <w:ilvl w:val="0"/>
                <w:numId w:val="11"/>
              </w:numPr>
              <w:tabs>
                <w:tab w:val="clear" w:pos="720"/>
                <w:tab w:val="num" w:pos="142"/>
              </w:tabs>
              <w:ind w:left="142" w:hanging="142"/>
            </w:pPr>
            <w:r w:rsidRPr="00AC71E1">
              <w:t>Calore specifico e capacità termica</w:t>
            </w:r>
          </w:p>
          <w:p w:rsidR="00455061" w:rsidRPr="00AC71E1" w:rsidRDefault="00455061" w:rsidP="00455061">
            <w:pPr>
              <w:numPr>
                <w:ilvl w:val="0"/>
                <w:numId w:val="11"/>
              </w:numPr>
              <w:tabs>
                <w:tab w:val="clear" w:pos="720"/>
                <w:tab w:val="num" w:pos="142"/>
              </w:tabs>
              <w:ind w:left="142" w:hanging="142"/>
            </w:pPr>
            <w:r w:rsidRPr="00AC71E1">
              <w:t>Propagazione del calore</w:t>
            </w:r>
          </w:p>
          <w:p w:rsidR="00455061" w:rsidRPr="00AC71E1" w:rsidRDefault="00455061" w:rsidP="00455061">
            <w:pPr>
              <w:numPr>
                <w:ilvl w:val="0"/>
                <w:numId w:val="11"/>
              </w:numPr>
              <w:tabs>
                <w:tab w:val="clear" w:pos="720"/>
                <w:tab w:val="num" w:pos="142"/>
              </w:tabs>
              <w:ind w:left="142" w:hanging="142"/>
            </w:pPr>
            <w:r w:rsidRPr="00AC71E1">
              <w:t>Modello atomico</w:t>
            </w:r>
          </w:p>
          <w:p w:rsidR="00455061" w:rsidRPr="00AC71E1" w:rsidRDefault="00455061" w:rsidP="00455061">
            <w:pPr>
              <w:numPr>
                <w:ilvl w:val="0"/>
                <w:numId w:val="11"/>
              </w:numPr>
              <w:tabs>
                <w:tab w:val="clear" w:pos="720"/>
                <w:tab w:val="num" w:pos="142"/>
              </w:tabs>
              <w:ind w:left="142" w:hanging="142"/>
            </w:pPr>
            <w:r w:rsidRPr="00AC71E1">
              <w:t>Cambiamenti di stato</w:t>
            </w:r>
          </w:p>
          <w:p w:rsidR="00455061" w:rsidRPr="00AC71E1" w:rsidRDefault="00455061" w:rsidP="00FF5B31"/>
        </w:tc>
        <w:tc>
          <w:tcPr>
            <w:tcW w:w="2977" w:type="dxa"/>
            <w:tcBorders>
              <w:top w:val="single" w:sz="4" w:space="0" w:color="auto"/>
              <w:left w:val="single" w:sz="4" w:space="0" w:color="auto"/>
              <w:bottom w:val="single" w:sz="4" w:space="0" w:color="auto"/>
              <w:right w:val="single" w:sz="4" w:space="0" w:color="auto"/>
            </w:tcBorders>
          </w:tcPr>
          <w:p w:rsidR="00455061" w:rsidRPr="00AC71E1" w:rsidRDefault="00455061" w:rsidP="00455061">
            <w:pPr>
              <w:numPr>
                <w:ilvl w:val="0"/>
                <w:numId w:val="12"/>
              </w:numPr>
              <w:tabs>
                <w:tab w:val="clear" w:pos="720"/>
                <w:tab w:val="num" w:pos="142"/>
              </w:tabs>
              <w:ind w:left="142" w:hanging="142"/>
            </w:pPr>
            <w:r w:rsidRPr="00AC71E1">
              <w:t>Trasformare i valori delle temperature da una scala all’altra</w:t>
            </w:r>
          </w:p>
          <w:p w:rsidR="00455061" w:rsidRPr="00AC71E1" w:rsidRDefault="00455061" w:rsidP="00455061">
            <w:pPr>
              <w:numPr>
                <w:ilvl w:val="0"/>
                <w:numId w:val="12"/>
              </w:numPr>
              <w:tabs>
                <w:tab w:val="clear" w:pos="720"/>
                <w:tab w:val="num" w:pos="142"/>
              </w:tabs>
              <w:ind w:left="142" w:hanging="142"/>
            </w:pPr>
            <w:r w:rsidRPr="00AC71E1">
              <w:t>Applicare il principio di equilibrio termico</w:t>
            </w:r>
          </w:p>
          <w:p w:rsidR="00455061" w:rsidRPr="00AC71E1" w:rsidRDefault="00455061" w:rsidP="00455061">
            <w:pPr>
              <w:numPr>
                <w:ilvl w:val="0"/>
                <w:numId w:val="12"/>
              </w:numPr>
              <w:tabs>
                <w:tab w:val="clear" w:pos="720"/>
                <w:tab w:val="num" w:pos="142"/>
              </w:tabs>
              <w:ind w:left="142" w:hanging="142"/>
            </w:pPr>
            <w:r w:rsidRPr="00AC71E1">
              <w:t>Applicare le leggi di dilatazione termica</w:t>
            </w:r>
          </w:p>
          <w:p w:rsidR="00455061" w:rsidRPr="00AC71E1" w:rsidRDefault="00455061" w:rsidP="00455061">
            <w:pPr>
              <w:numPr>
                <w:ilvl w:val="0"/>
                <w:numId w:val="12"/>
              </w:numPr>
              <w:tabs>
                <w:tab w:val="clear" w:pos="720"/>
                <w:tab w:val="num" w:pos="142"/>
              </w:tabs>
              <w:ind w:left="142" w:hanging="142"/>
            </w:pPr>
            <w:r w:rsidRPr="00AC71E1">
              <w:t>Misurare i coefficienti di dilatazione termica</w:t>
            </w:r>
          </w:p>
          <w:p w:rsidR="00455061" w:rsidRPr="00AC71E1" w:rsidRDefault="00455061" w:rsidP="00455061">
            <w:pPr>
              <w:numPr>
                <w:ilvl w:val="0"/>
                <w:numId w:val="12"/>
              </w:numPr>
              <w:tabs>
                <w:tab w:val="clear" w:pos="720"/>
                <w:tab w:val="num" w:pos="142"/>
              </w:tabs>
              <w:ind w:left="142" w:hanging="142"/>
            </w:pPr>
            <w:r w:rsidRPr="00AC71E1">
              <w:t>Applicare l’equazione fondamentale della calorimetria</w:t>
            </w:r>
          </w:p>
          <w:p w:rsidR="00455061" w:rsidRPr="00AC71E1" w:rsidRDefault="00455061" w:rsidP="00455061">
            <w:pPr>
              <w:numPr>
                <w:ilvl w:val="0"/>
                <w:numId w:val="12"/>
              </w:numPr>
              <w:tabs>
                <w:tab w:val="clear" w:pos="720"/>
                <w:tab w:val="num" w:pos="142"/>
              </w:tabs>
              <w:ind w:left="142" w:hanging="142"/>
            </w:pPr>
            <w:r w:rsidRPr="00AC71E1">
              <w:t>Determinare il calore specifico dei solidi</w:t>
            </w:r>
          </w:p>
          <w:p w:rsidR="00455061" w:rsidRPr="00AC71E1" w:rsidRDefault="00455061" w:rsidP="00455061">
            <w:pPr>
              <w:numPr>
                <w:ilvl w:val="0"/>
                <w:numId w:val="12"/>
              </w:numPr>
              <w:tabs>
                <w:tab w:val="clear" w:pos="720"/>
                <w:tab w:val="num" w:pos="142"/>
              </w:tabs>
              <w:ind w:left="142" w:hanging="142"/>
            </w:pPr>
            <w:r w:rsidRPr="00AC71E1">
              <w:t>Applicare la formula relativa al calore latente nei passaggi di stato</w:t>
            </w:r>
          </w:p>
          <w:p w:rsidR="00455061" w:rsidRPr="00AC71E1" w:rsidRDefault="00455061" w:rsidP="00455061">
            <w:pPr>
              <w:numPr>
                <w:ilvl w:val="0"/>
                <w:numId w:val="12"/>
              </w:numPr>
              <w:tabs>
                <w:tab w:val="clear" w:pos="720"/>
                <w:tab w:val="num" w:pos="142"/>
              </w:tabs>
              <w:ind w:left="142" w:hanging="142"/>
            </w:pPr>
            <w:r w:rsidRPr="00AC71E1">
              <w:t>Analizzare i cambiamenti di stato dell’acqua</w:t>
            </w:r>
          </w:p>
        </w:tc>
        <w:tc>
          <w:tcPr>
            <w:tcW w:w="1984" w:type="dxa"/>
            <w:tcBorders>
              <w:top w:val="single" w:sz="4" w:space="0" w:color="auto"/>
              <w:left w:val="single" w:sz="4" w:space="0" w:color="auto"/>
              <w:bottom w:val="single" w:sz="4" w:space="0" w:color="auto"/>
              <w:right w:val="single" w:sz="4" w:space="0" w:color="auto"/>
            </w:tcBorders>
          </w:tcPr>
          <w:p w:rsidR="00455061" w:rsidRPr="00AC71E1" w:rsidRDefault="00455061" w:rsidP="00FF5B31">
            <w:pPr>
              <w:ind w:left="57" w:right="57"/>
            </w:pPr>
          </w:p>
          <w:p w:rsidR="00455061" w:rsidRPr="00AC71E1" w:rsidRDefault="00455061" w:rsidP="00FF5B31">
            <w:pPr>
              <w:ind w:left="57" w:right="57"/>
            </w:pPr>
          </w:p>
          <w:p w:rsidR="00455061" w:rsidRPr="00AC71E1" w:rsidRDefault="00455061" w:rsidP="00FF5B31">
            <w:pPr>
              <w:ind w:left="57" w:right="57"/>
            </w:pPr>
          </w:p>
          <w:p w:rsidR="00455061" w:rsidRPr="00AC71E1" w:rsidRDefault="00455061" w:rsidP="00FF5B31">
            <w:pPr>
              <w:ind w:left="57" w:right="57"/>
            </w:pPr>
          </w:p>
          <w:p w:rsidR="00455061" w:rsidRPr="00AC71E1" w:rsidRDefault="00455061" w:rsidP="00FF5B31">
            <w:pPr>
              <w:ind w:left="57" w:right="57"/>
            </w:pPr>
          </w:p>
          <w:p w:rsidR="00455061" w:rsidRPr="00AC71E1" w:rsidRDefault="00455061" w:rsidP="00FF5B31">
            <w:pPr>
              <w:ind w:left="57" w:right="57"/>
            </w:pPr>
            <w:r w:rsidRPr="00AC71E1">
              <w:t xml:space="preserve">Capacità termica del calorimetro </w:t>
            </w:r>
          </w:p>
          <w:p w:rsidR="00455061" w:rsidRPr="00AC71E1" w:rsidRDefault="00455061" w:rsidP="00FF5B31">
            <w:pPr>
              <w:ind w:left="57" w:right="57"/>
            </w:pPr>
          </w:p>
          <w:p w:rsidR="00455061" w:rsidRPr="00AC71E1" w:rsidRDefault="00455061" w:rsidP="00FF5B31">
            <w:pPr>
              <w:ind w:left="57" w:right="57"/>
            </w:pPr>
            <w:r w:rsidRPr="00AC71E1">
              <w:t>Calore specifico dei solidi</w:t>
            </w:r>
          </w:p>
          <w:p w:rsidR="00455061" w:rsidRPr="00AC71E1" w:rsidRDefault="00455061" w:rsidP="00FF5B31">
            <w:pPr>
              <w:ind w:right="57"/>
            </w:pPr>
          </w:p>
          <w:p w:rsidR="00455061" w:rsidRPr="00AC71E1" w:rsidRDefault="00455061" w:rsidP="00FF5B31">
            <w:pPr>
              <w:ind w:left="57" w:right="57"/>
            </w:pPr>
          </w:p>
          <w:p w:rsidR="00455061" w:rsidRPr="00AC71E1" w:rsidRDefault="00455061" w:rsidP="00FF5B31">
            <w:pPr>
              <w:ind w:left="57" w:right="57"/>
            </w:pPr>
          </w:p>
          <w:p w:rsidR="00455061" w:rsidRPr="00AC71E1" w:rsidRDefault="00455061" w:rsidP="00FF5B31">
            <w:pPr>
              <w:ind w:left="57" w:right="57"/>
            </w:pPr>
            <w:r w:rsidRPr="00AC71E1">
              <w:t>Cambiamenti di stato</w:t>
            </w:r>
          </w:p>
          <w:p w:rsidR="00455061" w:rsidRPr="00AC71E1" w:rsidRDefault="00455061" w:rsidP="00FF5B31">
            <w:pPr>
              <w:ind w:left="57" w:right="57"/>
            </w:pPr>
          </w:p>
          <w:p w:rsidR="00455061" w:rsidRPr="00AC71E1" w:rsidRDefault="00455061" w:rsidP="00FF5B31">
            <w:pPr>
              <w:ind w:right="57"/>
            </w:pPr>
          </w:p>
        </w:tc>
      </w:tr>
      <w:tr w:rsidR="00455061" w:rsidRPr="00AC71E1" w:rsidTr="00FF5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2127" w:type="dxa"/>
            <w:gridSpan w:val="2"/>
          </w:tcPr>
          <w:p w:rsidR="00455061" w:rsidRPr="00AC71E1" w:rsidRDefault="00455061" w:rsidP="00FF5B31">
            <w:pPr>
              <w:rPr>
                <w:b/>
                <w:bCs/>
              </w:rPr>
            </w:pPr>
            <w:r w:rsidRPr="00AC71E1">
              <w:rPr>
                <w:b/>
                <w:bCs/>
              </w:rPr>
              <w:t>5.</w:t>
            </w:r>
          </w:p>
          <w:p w:rsidR="00455061" w:rsidRPr="00AC71E1" w:rsidRDefault="00455061" w:rsidP="00FF5B31">
            <w:pPr>
              <w:rPr>
                <w:b/>
                <w:bCs/>
              </w:rPr>
            </w:pPr>
            <w:r w:rsidRPr="00AC71E1">
              <w:rPr>
                <w:b/>
                <w:bCs/>
              </w:rPr>
              <w:t>LE FORZE E IL MOTO</w:t>
            </w:r>
          </w:p>
          <w:p w:rsidR="00455061" w:rsidRPr="00AC71E1" w:rsidRDefault="00455061" w:rsidP="00FF5B31">
            <w:pPr>
              <w:rPr>
                <w:b/>
                <w:bCs/>
              </w:rPr>
            </w:pPr>
          </w:p>
          <w:p w:rsidR="00455061" w:rsidRPr="00AC71E1" w:rsidRDefault="00455061" w:rsidP="00FF5B31">
            <w:pPr>
              <w:rPr>
                <w:b/>
                <w:bCs/>
              </w:rPr>
            </w:pPr>
          </w:p>
          <w:p w:rsidR="00455061" w:rsidRPr="00AC71E1" w:rsidRDefault="00455061" w:rsidP="00FF5B31">
            <w:pPr>
              <w:rPr>
                <w:b/>
                <w:bCs/>
              </w:rPr>
            </w:pPr>
          </w:p>
          <w:p w:rsidR="00455061" w:rsidRPr="00AC71E1" w:rsidRDefault="00455061" w:rsidP="00FF5B31">
            <w:pPr>
              <w:rPr>
                <w:b/>
                <w:bCs/>
              </w:rPr>
            </w:pPr>
          </w:p>
          <w:p w:rsidR="00455061" w:rsidRPr="00AC71E1" w:rsidRDefault="00455061" w:rsidP="00FF5B31">
            <w:pPr>
              <w:rPr>
                <w:b/>
                <w:bCs/>
              </w:rPr>
            </w:pPr>
            <w:r w:rsidRPr="00AC71E1">
              <w:rPr>
                <w:rFonts w:ascii="Times" w:hAnsi="Times" w:cs="Times"/>
                <w:b/>
                <w:bCs/>
                <w:i/>
                <w:iCs/>
                <w:color w:val="0000FF"/>
                <w:u w:val="single"/>
              </w:rPr>
              <w:t>Competenze: 1-2</w:t>
            </w:r>
          </w:p>
          <w:p w:rsidR="00455061" w:rsidRPr="00AC71E1" w:rsidRDefault="00455061" w:rsidP="00FF5B31">
            <w:pPr>
              <w:rPr>
                <w:b/>
                <w:bCs/>
              </w:rPr>
            </w:pPr>
          </w:p>
        </w:tc>
        <w:tc>
          <w:tcPr>
            <w:tcW w:w="3118" w:type="dxa"/>
          </w:tcPr>
          <w:p w:rsidR="00455061" w:rsidRPr="00AC71E1" w:rsidRDefault="00455061" w:rsidP="00455061">
            <w:pPr>
              <w:numPr>
                <w:ilvl w:val="0"/>
                <w:numId w:val="11"/>
              </w:numPr>
              <w:tabs>
                <w:tab w:val="clear" w:pos="720"/>
                <w:tab w:val="num" w:pos="133"/>
              </w:tabs>
              <w:ind w:left="360"/>
            </w:pPr>
            <w:r w:rsidRPr="00AC71E1">
              <w:t>Significato e unità di misura della velocità</w:t>
            </w:r>
          </w:p>
          <w:p w:rsidR="00455061" w:rsidRPr="00AC71E1" w:rsidRDefault="00455061" w:rsidP="00455061">
            <w:pPr>
              <w:numPr>
                <w:ilvl w:val="0"/>
                <w:numId w:val="11"/>
              </w:numPr>
              <w:tabs>
                <w:tab w:val="clear" w:pos="720"/>
                <w:tab w:val="num" w:pos="133"/>
              </w:tabs>
              <w:ind w:left="360"/>
            </w:pPr>
            <w:r w:rsidRPr="00AC71E1">
              <w:t>Legge oraria del moto rettilineo uniforme</w:t>
            </w:r>
          </w:p>
          <w:p w:rsidR="00455061" w:rsidRPr="00AC71E1" w:rsidRDefault="00455061" w:rsidP="00FF5B31">
            <w:pPr>
              <w:ind w:left="360"/>
            </w:pPr>
          </w:p>
          <w:p w:rsidR="00455061" w:rsidRPr="00AC71E1" w:rsidRDefault="00455061" w:rsidP="00455061">
            <w:pPr>
              <w:numPr>
                <w:ilvl w:val="0"/>
                <w:numId w:val="11"/>
              </w:numPr>
              <w:tabs>
                <w:tab w:val="clear" w:pos="720"/>
                <w:tab w:val="num" w:pos="133"/>
              </w:tabs>
              <w:ind w:left="360"/>
            </w:pPr>
            <w:r w:rsidRPr="00AC71E1">
              <w:t>Significato e unità di misura dell’accelerazione</w:t>
            </w:r>
          </w:p>
          <w:p w:rsidR="00455061" w:rsidRPr="00AC71E1" w:rsidRDefault="00455061" w:rsidP="00455061">
            <w:pPr>
              <w:numPr>
                <w:ilvl w:val="0"/>
                <w:numId w:val="11"/>
              </w:numPr>
              <w:tabs>
                <w:tab w:val="clear" w:pos="720"/>
                <w:tab w:val="num" w:pos="133"/>
              </w:tabs>
              <w:ind w:left="360"/>
            </w:pPr>
            <w:r w:rsidRPr="00AC71E1">
              <w:t>Legge oraria del moto uniformemente accelerato</w:t>
            </w:r>
          </w:p>
          <w:p w:rsidR="00455061" w:rsidRPr="00AC71E1" w:rsidRDefault="00455061" w:rsidP="00455061">
            <w:pPr>
              <w:numPr>
                <w:ilvl w:val="0"/>
                <w:numId w:val="11"/>
              </w:numPr>
              <w:tabs>
                <w:tab w:val="clear" w:pos="720"/>
                <w:tab w:val="num" w:pos="133"/>
              </w:tabs>
              <w:ind w:left="360"/>
            </w:pPr>
            <w:r w:rsidRPr="00AC71E1">
              <w:t>I principi della dinamica</w:t>
            </w:r>
          </w:p>
          <w:p w:rsidR="00455061" w:rsidRPr="00AC71E1" w:rsidRDefault="00455061" w:rsidP="00455061">
            <w:pPr>
              <w:numPr>
                <w:ilvl w:val="0"/>
                <w:numId w:val="11"/>
              </w:numPr>
              <w:tabs>
                <w:tab w:val="clear" w:pos="720"/>
                <w:tab w:val="num" w:pos="133"/>
              </w:tabs>
              <w:ind w:left="360"/>
            </w:pPr>
            <w:r w:rsidRPr="00AC71E1">
              <w:t>Proporzionalità diretta tra forza e accelerazione</w:t>
            </w:r>
          </w:p>
          <w:p w:rsidR="00455061" w:rsidRPr="00AC71E1" w:rsidRDefault="00455061" w:rsidP="00455061">
            <w:pPr>
              <w:numPr>
                <w:ilvl w:val="0"/>
                <w:numId w:val="11"/>
              </w:numPr>
              <w:tabs>
                <w:tab w:val="clear" w:pos="720"/>
                <w:tab w:val="num" w:pos="133"/>
              </w:tabs>
              <w:ind w:left="360"/>
            </w:pPr>
            <w:r w:rsidRPr="00AC71E1">
              <w:t>Caduta libera e moto sul piano inclinato</w:t>
            </w:r>
          </w:p>
          <w:p w:rsidR="00455061" w:rsidRPr="00AC71E1" w:rsidRDefault="00455061" w:rsidP="00455061">
            <w:pPr>
              <w:numPr>
                <w:ilvl w:val="0"/>
                <w:numId w:val="11"/>
              </w:numPr>
              <w:tabs>
                <w:tab w:val="clear" w:pos="720"/>
                <w:tab w:val="num" w:pos="133"/>
              </w:tabs>
              <w:ind w:left="360"/>
            </w:pPr>
            <w:r w:rsidRPr="00AC71E1">
              <w:t>Differenza tra massa e peso</w:t>
            </w:r>
          </w:p>
          <w:p w:rsidR="00455061" w:rsidRPr="00AC71E1" w:rsidRDefault="00455061" w:rsidP="00FF5B31"/>
        </w:tc>
        <w:tc>
          <w:tcPr>
            <w:tcW w:w="2977" w:type="dxa"/>
          </w:tcPr>
          <w:p w:rsidR="00455061" w:rsidRPr="00AC71E1" w:rsidRDefault="00455061" w:rsidP="00455061">
            <w:pPr>
              <w:numPr>
                <w:ilvl w:val="0"/>
                <w:numId w:val="12"/>
              </w:numPr>
              <w:tabs>
                <w:tab w:val="clear" w:pos="720"/>
              </w:tabs>
              <w:ind w:left="290" w:hanging="290"/>
            </w:pPr>
            <w:r w:rsidRPr="00AC71E1">
              <w:t>Applicare la legge oraria del moto uniforme</w:t>
            </w:r>
          </w:p>
          <w:p w:rsidR="00455061" w:rsidRPr="00AC71E1" w:rsidRDefault="00455061" w:rsidP="00455061">
            <w:pPr>
              <w:numPr>
                <w:ilvl w:val="0"/>
                <w:numId w:val="12"/>
              </w:numPr>
              <w:tabs>
                <w:tab w:val="clear" w:pos="720"/>
              </w:tabs>
              <w:ind w:left="290" w:hanging="290"/>
            </w:pPr>
            <w:r w:rsidRPr="00AC71E1">
              <w:t>Trasformare da km/h in m/s e viceversa</w:t>
            </w:r>
          </w:p>
          <w:p w:rsidR="00455061" w:rsidRPr="00AC71E1" w:rsidRDefault="00455061" w:rsidP="00FF5B31">
            <w:pPr>
              <w:ind w:left="290"/>
            </w:pPr>
          </w:p>
          <w:p w:rsidR="00455061" w:rsidRPr="00AC71E1" w:rsidRDefault="00455061" w:rsidP="00455061">
            <w:pPr>
              <w:numPr>
                <w:ilvl w:val="0"/>
                <w:numId w:val="12"/>
              </w:numPr>
              <w:tabs>
                <w:tab w:val="clear" w:pos="720"/>
              </w:tabs>
              <w:ind w:left="290" w:hanging="290"/>
            </w:pPr>
            <w:r w:rsidRPr="00AC71E1">
              <w:t>Utilizzare la rotaia a cuscino d’aria per misure di velocità</w:t>
            </w:r>
          </w:p>
          <w:p w:rsidR="00455061" w:rsidRPr="00AC71E1" w:rsidRDefault="00455061" w:rsidP="00455061">
            <w:pPr>
              <w:numPr>
                <w:ilvl w:val="0"/>
                <w:numId w:val="12"/>
              </w:numPr>
              <w:tabs>
                <w:tab w:val="clear" w:pos="720"/>
              </w:tabs>
              <w:ind w:left="290" w:hanging="290"/>
            </w:pPr>
            <w:r w:rsidRPr="00AC71E1">
              <w:t>Applicare le leggi del moto uniformemente accelerato</w:t>
            </w:r>
          </w:p>
          <w:p w:rsidR="00455061" w:rsidRPr="00AC71E1" w:rsidRDefault="00455061" w:rsidP="00455061">
            <w:pPr>
              <w:numPr>
                <w:ilvl w:val="0"/>
                <w:numId w:val="12"/>
              </w:numPr>
              <w:tabs>
                <w:tab w:val="clear" w:pos="720"/>
              </w:tabs>
              <w:ind w:left="290" w:hanging="290"/>
            </w:pPr>
            <w:r w:rsidRPr="00AC71E1">
              <w:t>Saper interpretare grafici spazio-tempo</w:t>
            </w:r>
          </w:p>
          <w:p w:rsidR="00455061" w:rsidRPr="00AC71E1" w:rsidRDefault="00455061" w:rsidP="00455061">
            <w:pPr>
              <w:numPr>
                <w:ilvl w:val="0"/>
                <w:numId w:val="12"/>
              </w:numPr>
              <w:tabs>
                <w:tab w:val="clear" w:pos="720"/>
              </w:tabs>
              <w:ind w:left="290" w:hanging="290"/>
            </w:pPr>
            <w:r w:rsidRPr="00AC71E1">
              <w:t>Utilizzare il secondo principio della dinamica</w:t>
            </w:r>
          </w:p>
          <w:p w:rsidR="00455061" w:rsidRPr="00AC71E1" w:rsidRDefault="00455061" w:rsidP="00455061">
            <w:pPr>
              <w:numPr>
                <w:ilvl w:val="0"/>
                <w:numId w:val="12"/>
              </w:numPr>
              <w:tabs>
                <w:tab w:val="clear" w:pos="720"/>
              </w:tabs>
              <w:ind w:left="290" w:hanging="290"/>
            </w:pPr>
            <w:r w:rsidRPr="00AC71E1">
              <w:t xml:space="preserve">Applicare le leggi del </w:t>
            </w:r>
            <w:r w:rsidRPr="00AC71E1">
              <w:lastRenderedPageBreak/>
              <w:t>moto nei casi di caduta libera e lungo un piano inclinato</w:t>
            </w:r>
          </w:p>
          <w:p w:rsidR="00455061" w:rsidRPr="00AC71E1" w:rsidRDefault="00455061" w:rsidP="00455061">
            <w:pPr>
              <w:numPr>
                <w:ilvl w:val="0"/>
                <w:numId w:val="12"/>
              </w:numPr>
              <w:tabs>
                <w:tab w:val="clear" w:pos="720"/>
              </w:tabs>
              <w:ind w:left="290" w:hanging="290"/>
            </w:pPr>
            <w:r w:rsidRPr="00AC71E1">
              <w:t>Saper utilizzare la relazione massa-peso</w:t>
            </w:r>
          </w:p>
          <w:p w:rsidR="00455061" w:rsidRPr="00AC71E1" w:rsidRDefault="00455061" w:rsidP="00455061">
            <w:pPr>
              <w:numPr>
                <w:ilvl w:val="0"/>
                <w:numId w:val="12"/>
              </w:numPr>
              <w:tabs>
                <w:tab w:val="clear" w:pos="720"/>
              </w:tabs>
              <w:ind w:left="290" w:hanging="290"/>
            </w:pPr>
            <w:r w:rsidRPr="00AC71E1">
              <w:t>Calcolare la forza gravitazionale</w:t>
            </w:r>
          </w:p>
        </w:tc>
        <w:tc>
          <w:tcPr>
            <w:tcW w:w="1984" w:type="dxa"/>
          </w:tcPr>
          <w:p w:rsidR="00455061" w:rsidRPr="00AC71E1" w:rsidRDefault="00455061" w:rsidP="00FF5B31"/>
          <w:p w:rsidR="00455061" w:rsidRPr="00AC71E1" w:rsidRDefault="00455061" w:rsidP="00FF5B31">
            <w:r w:rsidRPr="00AC71E1">
              <w:t>Moto rettilineo uniforme</w:t>
            </w:r>
          </w:p>
          <w:p w:rsidR="00455061" w:rsidRPr="00AC71E1" w:rsidRDefault="00455061" w:rsidP="00FF5B31"/>
          <w:p w:rsidR="00455061" w:rsidRPr="00AC71E1" w:rsidRDefault="00455061" w:rsidP="00FF5B31"/>
          <w:p w:rsidR="00455061" w:rsidRPr="00AC71E1" w:rsidRDefault="00455061" w:rsidP="00FF5B31">
            <w:r w:rsidRPr="00AC71E1">
              <w:t>Moto rettilineo uniformemente accelerato</w:t>
            </w:r>
          </w:p>
          <w:p w:rsidR="00455061" w:rsidRPr="00AC71E1" w:rsidRDefault="00455061" w:rsidP="00FF5B31"/>
          <w:p w:rsidR="00455061" w:rsidRPr="00AC71E1" w:rsidRDefault="00455061" w:rsidP="00FF5B31"/>
          <w:p w:rsidR="00455061" w:rsidRPr="00AC71E1" w:rsidRDefault="00455061" w:rsidP="00FF5B31">
            <w:r w:rsidRPr="00AC71E1">
              <w:t>Secondo principio della dinamica</w:t>
            </w:r>
          </w:p>
          <w:p w:rsidR="00455061" w:rsidRPr="00AC71E1" w:rsidRDefault="00455061" w:rsidP="00FF5B31"/>
          <w:p w:rsidR="00455061" w:rsidRPr="00AC71E1" w:rsidRDefault="00455061" w:rsidP="00FF5B31">
            <w:r w:rsidRPr="00AC71E1">
              <w:t>Accelerazione di gravità</w:t>
            </w:r>
          </w:p>
          <w:p w:rsidR="00455061" w:rsidRPr="00AC71E1" w:rsidRDefault="00455061" w:rsidP="00FF5B31"/>
          <w:p w:rsidR="00455061" w:rsidRPr="00AC71E1" w:rsidRDefault="00455061" w:rsidP="00FF5B31"/>
        </w:tc>
      </w:tr>
    </w:tbl>
    <w:p w:rsidR="00455061" w:rsidRDefault="00455061" w:rsidP="00455061">
      <w:pPr>
        <w:rPr>
          <w:b/>
          <w:u w:val="single"/>
        </w:rPr>
      </w:pPr>
    </w:p>
    <w:p w:rsidR="00455061" w:rsidRDefault="00455061" w:rsidP="00455061">
      <w:pPr>
        <w:rPr>
          <w:b/>
          <w:u w:val="single"/>
        </w:rPr>
      </w:pPr>
    </w:p>
    <w:p w:rsidR="00455061" w:rsidRDefault="00455061" w:rsidP="00455061">
      <w:pPr>
        <w:rPr>
          <w:b/>
          <w:u w:val="single"/>
        </w:rPr>
      </w:pPr>
    </w:p>
    <w:p w:rsidR="0093139E" w:rsidRPr="0093139E" w:rsidRDefault="0093139E" w:rsidP="0093139E">
      <w:pPr>
        <w:pStyle w:val="Titolo4"/>
        <w:rPr>
          <w:i w:val="0"/>
          <w:color w:val="auto"/>
          <w:u w:val="single"/>
        </w:rPr>
      </w:pPr>
      <w:r w:rsidRPr="0093139E">
        <w:rPr>
          <w:i w:val="0"/>
          <w:color w:val="auto"/>
          <w:u w:val="single"/>
        </w:rPr>
        <w:t>METODOLOGIA, ATTREZZATURE E STRUMENTI DIDATTICI</w:t>
      </w:r>
    </w:p>
    <w:p w:rsidR="0093139E" w:rsidRPr="0093139E" w:rsidRDefault="0093139E" w:rsidP="0093139E">
      <w:pPr>
        <w:jc w:val="center"/>
        <w:rPr>
          <w:b/>
          <w:u w:val="single"/>
        </w:rPr>
      </w:pPr>
    </w:p>
    <w:p w:rsidR="0093139E" w:rsidRPr="00AC71E1" w:rsidRDefault="0093139E" w:rsidP="0093139E">
      <w:pPr>
        <w:jc w:val="both"/>
      </w:pPr>
      <w:r w:rsidRPr="00AC71E1">
        <w:t>Tenendo conto del fatto che la fisica è una scienza sperimentale che costituisce un utile strumento per la comprensione della realtà, la maggior parte degli argomenti sarà affrontata prendendo spunto da situazioni di esperienza quotidiana e dagli interrogativi che logicamente ne scaturiscono.</w:t>
      </w:r>
    </w:p>
    <w:p w:rsidR="0093139E" w:rsidRPr="00AC71E1" w:rsidRDefault="0093139E" w:rsidP="0093139E">
      <w:pPr>
        <w:pStyle w:val="Rientrocorpodeltesto"/>
        <w:spacing w:after="0"/>
        <w:ind w:left="0"/>
        <w:jc w:val="both"/>
        <w:rPr>
          <w:sz w:val="24"/>
          <w:szCs w:val="24"/>
        </w:rPr>
      </w:pPr>
      <w:r w:rsidRPr="00AC71E1">
        <w:rPr>
          <w:sz w:val="24"/>
          <w:szCs w:val="24"/>
        </w:rPr>
        <w:t>L’insegnamento della fisica non può prescindere dall’attività di laboratorio per cui, laddove è possi</w:t>
      </w:r>
      <w:r w:rsidRPr="00AC71E1">
        <w:rPr>
          <w:sz w:val="24"/>
          <w:szCs w:val="24"/>
        </w:rPr>
        <w:softHyphen/>
        <w:t>bile, si cercherà di introdurre gli argomenti a partire da prove sperimentali, prendendo spunto dalle situazioni reali che sono alla base della teoria. Il punto di partenza non deve essere costituito da “leggi” o da “definizioni” ma da esperienze che possano permettere l’introduzione di ipotesi che conducano, seppure parzialmente, alla formula</w:t>
      </w:r>
      <w:r w:rsidRPr="00AC71E1">
        <w:rPr>
          <w:sz w:val="24"/>
          <w:szCs w:val="24"/>
        </w:rPr>
        <w:softHyphen/>
        <w:t xml:space="preserve">zione di tali leggi. In questo senso l’attività di laboratorio non avrà carattere puramente esercitativo, ma sarà parte importante del corso, compatibilmente con gli spazi a disposizione, finalizzata alla formazione di un atteggiamento problematico. Il lavoro di laboratorio comprenderà esperienze sia qualitative sia quantitative eseguite dagli allievi preferibilmente in gruppi. In ogni caso, i risultati ottenuti da ciascun gruppo saranno sempre seguiti da un confronto collettivo e rielaborati in una relazione scritta, con lo scopo di abituare gli allievi a sviluppare le loro capacità di descrivere, in modo corretto e sintetico, le attività svolte e le informazioni ottenute. </w:t>
      </w:r>
    </w:p>
    <w:p w:rsidR="0093139E" w:rsidRPr="00AC71E1" w:rsidRDefault="0093139E" w:rsidP="0093139E">
      <w:pPr>
        <w:pStyle w:val="Rientrocorpodeltesto"/>
        <w:spacing w:after="0"/>
        <w:ind w:left="0"/>
        <w:jc w:val="both"/>
        <w:rPr>
          <w:sz w:val="24"/>
          <w:szCs w:val="24"/>
        </w:rPr>
      </w:pPr>
      <w:r w:rsidRPr="00AC71E1">
        <w:rPr>
          <w:sz w:val="24"/>
          <w:szCs w:val="24"/>
        </w:rPr>
        <w:t>Quando non sarà possibile eseguire materialmente esperienze nel laboratorio scolastico, si potranno utilizzare programmi di simulazione che permettano all’allievo di manipolare dati e risolvere problemi, aprendogli prospettive che una trattazione solo teorica non permette di scorgere. L’elaboratore elettronico non costituisce però un’alternativa al laboratorio, ma ne potenzia le possibilità.</w:t>
      </w:r>
    </w:p>
    <w:p w:rsidR="0093139E" w:rsidRPr="00AC71E1" w:rsidRDefault="0093139E" w:rsidP="0093139E">
      <w:pPr>
        <w:pStyle w:val="Rientrocorpodeltesto"/>
        <w:spacing w:after="0"/>
        <w:ind w:left="0"/>
        <w:jc w:val="both"/>
        <w:rPr>
          <w:sz w:val="24"/>
          <w:szCs w:val="24"/>
        </w:rPr>
      </w:pPr>
      <w:r w:rsidRPr="00AC71E1">
        <w:rPr>
          <w:sz w:val="24"/>
          <w:szCs w:val="24"/>
        </w:rPr>
        <w:t>Le lezioni in aula avranno lo scopo di operare un approfondimento e una sintesi delle conoscenze o, quando la trattazione dell’argomento non sarà preceduta da esperienze pratiche, di introdurre direttamente i contenuti.</w:t>
      </w:r>
    </w:p>
    <w:p w:rsidR="0093139E" w:rsidRPr="00AC71E1" w:rsidRDefault="0093139E" w:rsidP="0093139E">
      <w:pPr>
        <w:pStyle w:val="Rientrocorpodeltesto"/>
        <w:spacing w:after="0"/>
        <w:ind w:left="0"/>
        <w:jc w:val="both"/>
        <w:rPr>
          <w:sz w:val="24"/>
          <w:szCs w:val="24"/>
        </w:rPr>
      </w:pPr>
    </w:p>
    <w:p w:rsidR="004D5D19" w:rsidRDefault="004D5D19" w:rsidP="0093139E">
      <w:pPr>
        <w:tabs>
          <w:tab w:val="left" w:pos="4677"/>
          <w:tab w:val="left" w:pos="4890"/>
        </w:tabs>
        <w:spacing w:line="240" w:lineRule="atLeast"/>
        <w:jc w:val="both"/>
        <w:rPr>
          <w:b/>
          <w:u w:val="single"/>
        </w:rPr>
      </w:pPr>
    </w:p>
    <w:p w:rsidR="004D5D19" w:rsidRDefault="004D5D19" w:rsidP="0093139E">
      <w:pPr>
        <w:tabs>
          <w:tab w:val="left" w:pos="4677"/>
          <w:tab w:val="left" w:pos="4890"/>
        </w:tabs>
        <w:spacing w:line="240" w:lineRule="atLeast"/>
        <w:jc w:val="both"/>
        <w:rPr>
          <w:b/>
          <w:u w:val="single"/>
        </w:rPr>
      </w:pPr>
    </w:p>
    <w:p w:rsidR="004D5D19" w:rsidRDefault="004D5D19" w:rsidP="0093139E">
      <w:pPr>
        <w:tabs>
          <w:tab w:val="left" w:pos="4677"/>
          <w:tab w:val="left" w:pos="4890"/>
        </w:tabs>
        <w:spacing w:line="240" w:lineRule="atLeast"/>
        <w:jc w:val="both"/>
        <w:rPr>
          <w:b/>
          <w:u w:val="single"/>
        </w:rPr>
      </w:pPr>
    </w:p>
    <w:p w:rsidR="004D5D19" w:rsidRDefault="004D5D19" w:rsidP="0093139E">
      <w:pPr>
        <w:tabs>
          <w:tab w:val="left" w:pos="4677"/>
          <w:tab w:val="left" w:pos="4890"/>
        </w:tabs>
        <w:spacing w:line="240" w:lineRule="atLeast"/>
        <w:jc w:val="both"/>
        <w:rPr>
          <w:b/>
          <w:u w:val="single"/>
        </w:rPr>
      </w:pPr>
    </w:p>
    <w:p w:rsidR="004D5D19" w:rsidRDefault="004D5D19" w:rsidP="0093139E">
      <w:pPr>
        <w:tabs>
          <w:tab w:val="left" w:pos="4677"/>
          <w:tab w:val="left" w:pos="4890"/>
        </w:tabs>
        <w:spacing w:line="240" w:lineRule="atLeast"/>
        <w:jc w:val="both"/>
        <w:rPr>
          <w:b/>
          <w:u w:val="single"/>
        </w:rPr>
      </w:pPr>
    </w:p>
    <w:p w:rsidR="004D5D19" w:rsidRDefault="004D5D19" w:rsidP="0093139E">
      <w:pPr>
        <w:tabs>
          <w:tab w:val="left" w:pos="4677"/>
          <w:tab w:val="left" w:pos="4890"/>
        </w:tabs>
        <w:spacing w:line="240" w:lineRule="atLeast"/>
        <w:jc w:val="both"/>
        <w:rPr>
          <w:b/>
          <w:u w:val="single"/>
        </w:rPr>
      </w:pPr>
    </w:p>
    <w:p w:rsidR="004D5D19" w:rsidRDefault="004D5D19" w:rsidP="0093139E">
      <w:pPr>
        <w:tabs>
          <w:tab w:val="left" w:pos="4677"/>
          <w:tab w:val="left" w:pos="4890"/>
        </w:tabs>
        <w:spacing w:line="240" w:lineRule="atLeast"/>
        <w:jc w:val="both"/>
        <w:rPr>
          <w:b/>
          <w:u w:val="single"/>
        </w:rPr>
      </w:pPr>
    </w:p>
    <w:p w:rsidR="004D5D19" w:rsidRDefault="004D5D19" w:rsidP="0093139E">
      <w:pPr>
        <w:tabs>
          <w:tab w:val="left" w:pos="4677"/>
          <w:tab w:val="left" w:pos="4890"/>
        </w:tabs>
        <w:spacing w:line="240" w:lineRule="atLeast"/>
        <w:jc w:val="both"/>
        <w:rPr>
          <w:b/>
          <w:u w:val="single"/>
        </w:rPr>
      </w:pPr>
    </w:p>
    <w:p w:rsidR="0093139E" w:rsidRDefault="0093139E" w:rsidP="0093139E">
      <w:pPr>
        <w:tabs>
          <w:tab w:val="left" w:pos="4677"/>
          <w:tab w:val="left" w:pos="4890"/>
        </w:tabs>
        <w:spacing w:line="240" w:lineRule="atLeast"/>
        <w:jc w:val="both"/>
        <w:rPr>
          <w:b/>
          <w:u w:val="single"/>
        </w:rPr>
      </w:pPr>
      <w:r w:rsidRPr="00AC71E1">
        <w:rPr>
          <w:b/>
          <w:u w:val="single"/>
        </w:rPr>
        <w:t>LIBRO DI TESTO</w:t>
      </w:r>
    </w:p>
    <w:p w:rsidR="0093139E" w:rsidRPr="00AC71E1" w:rsidRDefault="00BA0155" w:rsidP="0093139E">
      <w:pPr>
        <w:tabs>
          <w:tab w:val="left" w:pos="4677"/>
          <w:tab w:val="left" w:pos="4890"/>
        </w:tabs>
        <w:spacing w:line="240" w:lineRule="atLeast"/>
        <w:jc w:val="both"/>
        <w:rPr>
          <w:b/>
          <w:u w:val="single"/>
        </w:rPr>
      </w:pPr>
      <w:r>
        <w:t>S. Fabbri - M. Masini “FTE</w:t>
      </w:r>
      <w:r w:rsidR="003C22BB">
        <w:t xml:space="preserve"> Green</w:t>
      </w:r>
      <w:r>
        <w:t>”</w:t>
      </w:r>
      <w:r w:rsidR="0093139E">
        <w:t>– Ed. SEI</w:t>
      </w:r>
    </w:p>
    <w:p w:rsidR="00580AEF" w:rsidRPr="00D86B73" w:rsidRDefault="00580AEF" w:rsidP="0093139E">
      <w:pPr>
        <w:spacing w:after="200" w:line="276" w:lineRule="auto"/>
      </w:pPr>
    </w:p>
    <w:p w:rsidR="0093139E" w:rsidRPr="00AC71E1" w:rsidRDefault="0093139E" w:rsidP="0093139E">
      <w:pPr>
        <w:pStyle w:val="Rientrocorpodeltesto"/>
        <w:spacing w:after="0"/>
        <w:ind w:left="0"/>
        <w:rPr>
          <w:b/>
          <w:sz w:val="24"/>
          <w:szCs w:val="24"/>
          <w:u w:val="single"/>
        </w:rPr>
      </w:pPr>
      <w:r w:rsidRPr="00AC71E1">
        <w:rPr>
          <w:b/>
          <w:sz w:val="24"/>
          <w:szCs w:val="24"/>
          <w:u w:val="single"/>
        </w:rPr>
        <w:t>MODALITA’ DI VALUTAZIONE</w:t>
      </w:r>
    </w:p>
    <w:p w:rsidR="0093139E" w:rsidRPr="00AC71E1" w:rsidRDefault="0093139E" w:rsidP="0093139E">
      <w:pPr>
        <w:pStyle w:val="Rientrocorpodeltesto"/>
        <w:spacing w:after="0"/>
        <w:ind w:left="0"/>
        <w:jc w:val="both"/>
        <w:rPr>
          <w:sz w:val="24"/>
          <w:szCs w:val="24"/>
        </w:rPr>
      </w:pPr>
    </w:p>
    <w:p w:rsidR="0093139E" w:rsidRPr="00AC71E1" w:rsidRDefault="0093139E" w:rsidP="0093139E">
      <w:pPr>
        <w:pStyle w:val="Rientrocorpodeltesto"/>
        <w:spacing w:after="0"/>
        <w:ind w:left="0"/>
        <w:jc w:val="both"/>
        <w:rPr>
          <w:sz w:val="24"/>
          <w:szCs w:val="24"/>
        </w:rPr>
      </w:pPr>
      <w:r w:rsidRPr="00AC71E1">
        <w:rPr>
          <w:sz w:val="24"/>
          <w:szCs w:val="24"/>
        </w:rPr>
        <w:lastRenderedPageBreak/>
        <w:t>Gli aspetti da valutare sono molteplici, in relazione agli obiettivi prefissati. Di conseguenza si useranno diversi strumenti di valutazione. La valutazione formativa sarà effettuata costantemente in itinere con:</w:t>
      </w:r>
    </w:p>
    <w:p w:rsidR="0093139E" w:rsidRPr="00AC71E1" w:rsidRDefault="0093139E" w:rsidP="0093139E">
      <w:pPr>
        <w:pStyle w:val="Rientrocorpodeltesto"/>
        <w:numPr>
          <w:ilvl w:val="0"/>
          <w:numId w:val="14"/>
        </w:numPr>
        <w:spacing w:after="0"/>
        <w:jc w:val="both"/>
        <w:rPr>
          <w:sz w:val="24"/>
          <w:szCs w:val="24"/>
        </w:rPr>
      </w:pPr>
      <w:r w:rsidRPr="00AC71E1">
        <w:rPr>
          <w:sz w:val="24"/>
          <w:szCs w:val="24"/>
        </w:rPr>
        <w:t>discussioni guidate in classe, in modo che ogni allievo si renda conto di quali sono i suoi problemi e abbia indicazione su come poterli risolvere,</w:t>
      </w:r>
    </w:p>
    <w:p w:rsidR="0093139E" w:rsidRPr="00AC71E1" w:rsidRDefault="0093139E" w:rsidP="0093139E">
      <w:pPr>
        <w:pStyle w:val="Rientrocorpodeltesto"/>
        <w:numPr>
          <w:ilvl w:val="0"/>
          <w:numId w:val="14"/>
        </w:numPr>
        <w:spacing w:after="0"/>
        <w:jc w:val="both"/>
        <w:rPr>
          <w:sz w:val="24"/>
          <w:szCs w:val="24"/>
        </w:rPr>
      </w:pPr>
      <w:r w:rsidRPr="00AC71E1">
        <w:rPr>
          <w:sz w:val="24"/>
          <w:szCs w:val="24"/>
        </w:rPr>
        <w:t>colloqui,</w:t>
      </w:r>
    </w:p>
    <w:p w:rsidR="0093139E" w:rsidRPr="00AC71E1" w:rsidRDefault="0093139E" w:rsidP="0093139E">
      <w:pPr>
        <w:pStyle w:val="Rientrocorpodeltesto"/>
        <w:numPr>
          <w:ilvl w:val="0"/>
          <w:numId w:val="14"/>
        </w:numPr>
        <w:spacing w:after="0"/>
        <w:jc w:val="both"/>
        <w:rPr>
          <w:sz w:val="24"/>
          <w:szCs w:val="24"/>
        </w:rPr>
      </w:pPr>
      <w:r w:rsidRPr="00AC71E1">
        <w:rPr>
          <w:sz w:val="24"/>
          <w:szCs w:val="24"/>
        </w:rPr>
        <w:t>risoluzione di esercizi e problemi,</w:t>
      </w:r>
    </w:p>
    <w:p w:rsidR="0093139E" w:rsidRPr="00AC71E1" w:rsidRDefault="0093139E" w:rsidP="0093139E">
      <w:pPr>
        <w:pStyle w:val="Rientrocorpodeltesto"/>
        <w:numPr>
          <w:ilvl w:val="0"/>
          <w:numId w:val="14"/>
        </w:numPr>
        <w:spacing w:after="0"/>
        <w:jc w:val="both"/>
        <w:rPr>
          <w:sz w:val="24"/>
          <w:szCs w:val="24"/>
        </w:rPr>
      </w:pPr>
      <w:r w:rsidRPr="00AC71E1">
        <w:rPr>
          <w:sz w:val="24"/>
          <w:szCs w:val="24"/>
        </w:rPr>
        <w:t>correzione di relazioni sulle attività svolte in laboratorio e delle prove sommative.</w:t>
      </w:r>
    </w:p>
    <w:p w:rsidR="0093139E" w:rsidRPr="00AC71E1" w:rsidRDefault="0093139E" w:rsidP="0093139E">
      <w:pPr>
        <w:pStyle w:val="Rientrocorpodeltesto"/>
        <w:spacing w:after="0"/>
        <w:ind w:left="0"/>
        <w:jc w:val="both"/>
        <w:rPr>
          <w:sz w:val="24"/>
          <w:szCs w:val="24"/>
        </w:rPr>
      </w:pPr>
      <w:r w:rsidRPr="00AC71E1">
        <w:rPr>
          <w:sz w:val="24"/>
          <w:szCs w:val="24"/>
        </w:rPr>
        <w:t xml:space="preserve">Per quanto riguarda la valutazione sommativa si prevedono almeno due verifiche </w:t>
      </w:r>
      <w:r w:rsidR="003D502E">
        <w:rPr>
          <w:sz w:val="24"/>
          <w:szCs w:val="24"/>
        </w:rPr>
        <w:t xml:space="preserve">sia </w:t>
      </w:r>
      <w:r w:rsidRPr="00AC71E1">
        <w:rPr>
          <w:sz w:val="24"/>
          <w:szCs w:val="24"/>
        </w:rPr>
        <w:t>ne</w:t>
      </w:r>
      <w:r w:rsidR="003D502E">
        <w:rPr>
          <w:sz w:val="24"/>
          <w:szCs w:val="24"/>
        </w:rPr>
        <w:t xml:space="preserve">l primo trimestre che </w:t>
      </w:r>
      <w:r w:rsidRPr="00AC71E1">
        <w:rPr>
          <w:sz w:val="24"/>
          <w:szCs w:val="24"/>
        </w:rPr>
        <w:t>nel secondo</w:t>
      </w:r>
      <w:r w:rsidR="003D502E">
        <w:rPr>
          <w:sz w:val="24"/>
          <w:szCs w:val="24"/>
        </w:rPr>
        <w:t xml:space="preserve"> </w:t>
      </w:r>
      <w:proofErr w:type="spellStart"/>
      <w:r w:rsidR="003D502E">
        <w:rPr>
          <w:sz w:val="24"/>
          <w:szCs w:val="24"/>
        </w:rPr>
        <w:t>pentamestre</w:t>
      </w:r>
      <w:proofErr w:type="spellEnd"/>
      <w:r w:rsidRPr="00AC71E1">
        <w:rPr>
          <w:sz w:val="24"/>
          <w:szCs w:val="24"/>
        </w:rPr>
        <w:t>. Tali verifiche potranno essere proposte sotto forma di:</w:t>
      </w:r>
    </w:p>
    <w:p w:rsidR="0093139E" w:rsidRPr="00AC71E1" w:rsidRDefault="0093139E" w:rsidP="0093139E">
      <w:pPr>
        <w:pStyle w:val="Rientrocorpodeltesto"/>
        <w:numPr>
          <w:ilvl w:val="0"/>
          <w:numId w:val="15"/>
        </w:numPr>
        <w:spacing w:after="0"/>
        <w:jc w:val="both"/>
        <w:rPr>
          <w:sz w:val="24"/>
          <w:szCs w:val="24"/>
        </w:rPr>
      </w:pPr>
      <w:r w:rsidRPr="00AC71E1">
        <w:rPr>
          <w:sz w:val="24"/>
          <w:szCs w:val="24"/>
        </w:rPr>
        <w:t>prove scritte comprendenti: risoluzione di problemi, test a scelta multipla, domande a risposta aperta</w:t>
      </w:r>
    </w:p>
    <w:p w:rsidR="0093139E" w:rsidRPr="00AC71E1" w:rsidRDefault="0093139E" w:rsidP="0093139E">
      <w:pPr>
        <w:pStyle w:val="Rientrocorpodeltesto"/>
        <w:numPr>
          <w:ilvl w:val="0"/>
          <w:numId w:val="15"/>
        </w:numPr>
        <w:spacing w:after="0"/>
        <w:jc w:val="both"/>
        <w:rPr>
          <w:sz w:val="24"/>
          <w:szCs w:val="24"/>
        </w:rPr>
      </w:pPr>
      <w:r w:rsidRPr="00AC71E1">
        <w:rPr>
          <w:sz w:val="24"/>
          <w:szCs w:val="24"/>
        </w:rPr>
        <w:t>colloqui orali</w:t>
      </w:r>
    </w:p>
    <w:p w:rsidR="0093139E" w:rsidRPr="00AC71E1" w:rsidRDefault="0093139E" w:rsidP="0093139E">
      <w:pPr>
        <w:pStyle w:val="Rientrocorpodeltesto"/>
        <w:numPr>
          <w:ilvl w:val="0"/>
          <w:numId w:val="15"/>
        </w:numPr>
        <w:spacing w:after="0"/>
        <w:jc w:val="both"/>
        <w:rPr>
          <w:sz w:val="24"/>
          <w:szCs w:val="24"/>
        </w:rPr>
      </w:pPr>
      <w:r w:rsidRPr="00AC71E1">
        <w:rPr>
          <w:sz w:val="24"/>
          <w:szCs w:val="24"/>
        </w:rPr>
        <w:t>relazioni di laboratorio</w:t>
      </w:r>
    </w:p>
    <w:p w:rsidR="0093139E" w:rsidRPr="00CF175D" w:rsidRDefault="0093139E" w:rsidP="0093139E">
      <w:pPr>
        <w:pStyle w:val="Corpodeltesto"/>
        <w:jc w:val="both"/>
      </w:pPr>
      <w:r w:rsidRPr="00CF175D">
        <w:t>A ciascuna prova, poiché le conoscenze, le competenze e le capacità da testare sono diversificate, sarà allegata una idonea griglia di valutazione. La valutazione avverrà generalmente con voti dal 2 al 10 secondo quanto stabilito dal Collegio dei Docenti. Sarà attribuita la sufficienza con il 60% del compito svolto correttamente.</w:t>
      </w:r>
    </w:p>
    <w:p w:rsidR="0093139E" w:rsidRPr="00CF175D" w:rsidRDefault="0093139E" w:rsidP="0093139E">
      <w:pPr>
        <w:jc w:val="both"/>
      </w:pPr>
      <w:r w:rsidRPr="00CF175D">
        <w:t>Per quanto riguarda le prove orali sarà adottata la seguente griglia di valutazione:</w:t>
      </w:r>
    </w:p>
    <w:p w:rsidR="0093139E" w:rsidRPr="00CF175D" w:rsidRDefault="0093139E" w:rsidP="0093139E">
      <w:pPr>
        <w:jc w:val="both"/>
      </w:pPr>
    </w:p>
    <w:p w:rsidR="0093139E" w:rsidRPr="00CF175D" w:rsidRDefault="0093139E" w:rsidP="0093139E">
      <w:pPr>
        <w:jc w:val="both"/>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835"/>
        <w:gridCol w:w="3118"/>
      </w:tblGrid>
      <w:tr w:rsidR="0093139E" w:rsidRPr="00CF175D" w:rsidTr="00FF5B31">
        <w:trPr>
          <w:cantSplit/>
        </w:trPr>
        <w:tc>
          <w:tcPr>
            <w:tcW w:w="2694" w:type="dxa"/>
          </w:tcPr>
          <w:p w:rsidR="0093139E" w:rsidRPr="00CF175D" w:rsidRDefault="0093139E" w:rsidP="00FF5B31">
            <w:pPr>
              <w:tabs>
                <w:tab w:val="center" w:pos="1277"/>
              </w:tabs>
              <w:rPr>
                <w:b/>
                <w:smallCaps/>
              </w:rPr>
            </w:pPr>
            <w:r w:rsidRPr="00CF175D">
              <w:rPr>
                <w:b/>
                <w:smallCaps/>
              </w:rPr>
              <w:tab/>
            </w:r>
          </w:p>
          <w:p w:rsidR="0093139E" w:rsidRPr="00CF175D" w:rsidRDefault="0093139E" w:rsidP="00FF5B31">
            <w:pPr>
              <w:tabs>
                <w:tab w:val="center" w:pos="1277"/>
              </w:tabs>
              <w:jc w:val="center"/>
              <w:rPr>
                <w:b/>
                <w:smallCaps/>
              </w:rPr>
            </w:pPr>
            <w:r w:rsidRPr="00CF175D">
              <w:rPr>
                <w:b/>
                <w:smallCaps/>
              </w:rPr>
              <w:t>Conoscenza dei contenuti</w:t>
            </w:r>
          </w:p>
          <w:p w:rsidR="0093139E" w:rsidRPr="00CF175D" w:rsidRDefault="0093139E" w:rsidP="00FF5B31">
            <w:pPr>
              <w:jc w:val="center"/>
              <w:rPr>
                <w:b/>
                <w:smallCaps/>
              </w:rPr>
            </w:pPr>
            <w:r w:rsidRPr="00CF175D">
              <w:rPr>
                <w:b/>
                <w:smallCaps/>
              </w:rPr>
              <w:t>aderenza alla traccia</w:t>
            </w:r>
          </w:p>
          <w:p w:rsidR="0093139E" w:rsidRPr="00CF175D" w:rsidRDefault="0093139E" w:rsidP="00FF5B31">
            <w:pPr>
              <w:jc w:val="center"/>
              <w:rPr>
                <w:b/>
                <w:smallCaps/>
              </w:rPr>
            </w:pPr>
          </w:p>
        </w:tc>
        <w:tc>
          <w:tcPr>
            <w:tcW w:w="2835" w:type="dxa"/>
          </w:tcPr>
          <w:p w:rsidR="0093139E" w:rsidRPr="00CF175D" w:rsidRDefault="0093139E" w:rsidP="00FF5B31">
            <w:pPr>
              <w:pStyle w:val="Testofumetto"/>
              <w:jc w:val="center"/>
              <w:rPr>
                <w:rFonts w:ascii="Times New Roman" w:hAnsi="Times New Roman" w:cs="Times New Roman"/>
                <w:b/>
                <w:smallCaps/>
                <w:sz w:val="24"/>
                <w:szCs w:val="24"/>
              </w:rPr>
            </w:pPr>
          </w:p>
          <w:p w:rsidR="0093139E" w:rsidRPr="00CF175D" w:rsidRDefault="0093139E" w:rsidP="00FF5B31">
            <w:pPr>
              <w:pStyle w:val="Testofumetto"/>
              <w:jc w:val="center"/>
              <w:rPr>
                <w:rFonts w:ascii="Times New Roman" w:hAnsi="Times New Roman" w:cs="Times New Roman"/>
                <w:b/>
                <w:smallCaps/>
                <w:sz w:val="24"/>
                <w:szCs w:val="24"/>
              </w:rPr>
            </w:pPr>
            <w:r w:rsidRPr="00CF175D">
              <w:rPr>
                <w:rFonts w:ascii="Times New Roman" w:hAnsi="Times New Roman" w:cs="Times New Roman"/>
                <w:b/>
                <w:smallCaps/>
                <w:sz w:val="24"/>
                <w:szCs w:val="24"/>
              </w:rPr>
              <w:t>Capacità di argomentare e di sintesi e/o di applicazione</w:t>
            </w:r>
          </w:p>
        </w:tc>
        <w:tc>
          <w:tcPr>
            <w:tcW w:w="3118" w:type="dxa"/>
          </w:tcPr>
          <w:p w:rsidR="0093139E" w:rsidRPr="00CF175D" w:rsidRDefault="0093139E" w:rsidP="00FF5B31">
            <w:pPr>
              <w:jc w:val="center"/>
              <w:rPr>
                <w:b/>
                <w:smallCaps/>
              </w:rPr>
            </w:pPr>
            <w:r w:rsidRPr="00CF175D">
              <w:rPr>
                <w:b/>
                <w:smallCaps/>
              </w:rPr>
              <w:t>Adeguato utilizzo del mezzo espressivo e dei simboli e/o</w:t>
            </w:r>
          </w:p>
          <w:p w:rsidR="0093139E" w:rsidRPr="00CF175D" w:rsidRDefault="0093139E" w:rsidP="00FF5B31">
            <w:pPr>
              <w:jc w:val="center"/>
              <w:rPr>
                <w:b/>
                <w:smallCaps/>
              </w:rPr>
            </w:pPr>
            <w:r w:rsidRPr="00CF175D">
              <w:rPr>
                <w:b/>
                <w:smallCaps/>
              </w:rPr>
              <w:t xml:space="preserve">Precisione nella rappresentazione dei grafici </w:t>
            </w:r>
          </w:p>
        </w:tc>
      </w:tr>
      <w:tr w:rsidR="0093139E" w:rsidRPr="00CF175D" w:rsidTr="00FF5B31">
        <w:trPr>
          <w:cantSplit/>
          <w:trHeight w:val="1258"/>
        </w:trPr>
        <w:tc>
          <w:tcPr>
            <w:tcW w:w="2694" w:type="dxa"/>
          </w:tcPr>
          <w:p w:rsidR="0093139E" w:rsidRPr="00CF175D" w:rsidRDefault="0093139E" w:rsidP="00FF5B31">
            <w:pPr>
              <w:rPr>
                <w:rFonts w:ascii="Verdana" w:hAnsi="Verdana"/>
              </w:rPr>
            </w:pPr>
          </w:p>
          <w:p w:rsidR="0093139E" w:rsidRPr="00CF175D" w:rsidRDefault="0093139E" w:rsidP="00FF5B31">
            <w:pPr>
              <w:rPr>
                <w:rFonts w:ascii="Verdana" w:hAnsi="Verdana"/>
              </w:rPr>
            </w:pPr>
            <w:r w:rsidRPr="00CF175D">
              <w:rPr>
                <w:rFonts w:ascii="Verdana" w:hAnsi="Verdana"/>
              </w:rPr>
              <w:t xml:space="preserve">                /65</w:t>
            </w:r>
          </w:p>
        </w:tc>
        <w:tc>
          <w:tcPr>
            <w:tcW w:w="2835" w:type="dxa"/>
          </w:tcPr>
          <w:p w:rsidR="0093139E" w:rsidRPr="00CF175D" w:rsidRDefault="0093139E" w:rsidP="00FF5B31">
            <w:pPr>
              <w:rPr>
                <w:rFonts w:ascii="Verdana" w:hAnsi="Verdana"/>
              </w:rPr>
            </w:pPr>
          </w:p>
          <w:p w:rsidR="0093139E" w:rsidRPr="00CF175D" w:rsidRDefault="0093139E" w:rsidP="00FF5B31">
            <w:pPr>
              <w:rPr>
                <w:rFonts w:ascii="Verdana" w:hAnsi="Verdana"/>
              </w:rPr>
            </w:pPr>
            <w:r w:rsidRPr="00CF175D">
              <w:rPr>
                <w:rFonts w:ascii="Verdana" w:hAnsi="Verdana"/>
              </w:rPr>
              <w:t xml:space="preserve">                 /20         </w:t>
            </w:r>
          </w:p>
        </w:tc>
        <w:tc>
          <w:tcPr>
            <w:tcW w:w="3118" w:type="dxa"/>
            <w:shd w:val="clear" w:color="auto" w:fill="auto"/>
          </w:tcPr>
          <w:p w:rsidR="0093139E" w:rsidRPr="00CF175D" w:rsidRDefault="0093139E" w:rsidP="00FF5B31">
            <w:pPr>
              <w:rPr>
                <w:rFonts w:ascii="Verdana" w:hAnsi="Verdana"/>
              </w:rPr>
            </w:pPr>
          </w:p>
          <w:p w:rsidR="0093139E" w:rsidRPr="00CF175D" w:rsidRDefault="0093139E" w:rsidP="00FF5B31">
            <w:pPr>
              <w:rPr>
                <w:rFonts w:ascii="Verdana" w:hAnsi="Verdana"/>
              </w:rPr>
            </w:pPr>
            <w:r w:rsidRPr="00CF175D">
              <w:rPr>
                <w:rFonts w:ascii="Verdana" w:hAnsi="Verdana"/>
              </w:rPr>
              <w:t xml:space="preserve">                   /15</w:t>
            </w:r>
          </w:p>
        </w:tc>
      </w:tr>
    </w:tbl>
    <w:p w:rsidR="0093139E" w:rsidRPr="00CF175D" w:rsidRDefault="0093139E" w:rsidP="0093139E">
      <w:pPr>
        <w:jc w:val="both"/>
      </w:pPr>
    </w:p>
    <w:p w:rsidR="0093139E" w:rsidRPr="00CF175D" w:rsidRDefault="0093139E" w:rsidP="0093139E">
      <w:pPr>
        <w:pStyle w:val="Rientrocorpodeltesto"/>
        <w:spacing w:after="0"/>
        <w:ind w:left="0"/>
        <w:jc w:val="both"/>
        <w:rPr>
          <w:sz w:val="24"/>
          <w:szCs w:val="24"/>
        </w:rPr>
      </w:pPr>
    </w:p>
    <w:p w:rsidR="0093139E" w:rsidRPr="00CF175D" w:rsidRDefault="0093139E" w:rsidP="0093139E">
      <w:pPr>
        <w:pStyle w:val="Rientrocorpodeltesto"/>
        <w:spacing w:after="0"/>
        <w:ind w:left="0"/>
        <w:jc w:val="both"/>
        <w:rPr>
          <w:sz w:val="24"/>
          <w:szCs w:val="24"/>
        </w:rPr>
      </w:pPr>
      <w:r w:rsidRPr="00CF175D">
        <w:rPr>
          <w:sz w:val="24"/>
          <w:szCs w:val="24"/>
        </w:rPr>
        <w:t>La valutazione quadrimestrale, infine, terrà conto anche dell’interesse, della partecipazione e dei progressi ottenuti dagli allievi.</w:t>
      </w:r>
    </w:p>
    <w:p w:rsidR="0093139E" w:rsidRPr="00CF175D" w:rsidRDefault="0093139E" w:rsidP="0093139E">
      <w:pPr>
        <w:pStyle w:val="Rientrocorpodeltesto"/>
        <w:ind w:left="0"/>
        <w:jc w:val="both"/>
        <w:rPr>
          <w:sz w:val="24"/>
          <w:szCs w:val="24"/>
        </w:rPr>
      </w:pPr>
    </w:p>
    <w:p w:rsidR="0093139E" w:rsidRPr="00AC71E1" w:rsidRDefault="0093139E" w:rsidP="0093139E"/>
    <w:p w:rsidR="0093139E" w:rsidRPr="00AC71E1" w:rsidRDefault="0093139E" w:rsidP="0093139E"/>
    <w:p w:rsidR="0093139E" w:rsidRPr="00AC71E1" w:rsidRDefault="0093139E" w:rsidP="0093139E">
      <w:pPr>
        <w:pStyle w:val="Sottotitolo"/>
        <w:jc w:val="left"/>
        <w:rPr>
          <w:u w:val="single"/>
        </w:rPr>
      </w:pPr>
      <w:r w:rsidRPr="00AC71E1">
        <w:rPr>
          <w:u w:val="single"/>
        </w:rPr>
        <w:t>INTERVENTI E TEMPI DI  RECUPERO</w:t>
      </w:r>
    </w:p>
    <w:p w:rsidR="0093139E" w:rsidRPr="00AC71E1" w:rsidRDefault="0093139E" w:rsidP="0093139E">
      <w:pPr>
        <w:pStyle w:val="Corpodeltesto"/>
        <w:jc w:val="both"/>
      </w:pPr>
    </w:p>
    <w:p w:rsidR="0093139E" w:rsidRPr="00AC71E1" w:rsidRDefault="0093139E" w:rsidP="0093139E">
      <w:pPr>
        <w:jc w:val="both"/>
      </w:pPr>
      <w:r w:rsidRPr="00AC71E1">
        <w:t>Considerata la propedeuticità e la ricorsività dei concetti fisici introdotti, l’attività di recupero sarà svolta prevalentemente in itinere attraverso la correzione degli elaborati scritti proposti e le esercitazioni assegnate come lavoro individuale.</w:t>
      </w:r>
      <w:r>
        <w:t xml:space="preserve"> </w:t>
      </w:r>
      <w:r w:rsidRPr="0056357D">
        <w:t>Verranno considerate attività di recupero in itinere anche le correzioni in classe delle verifiche e le esercitazioni in preparazione delle verifiche stesse</w:t>
      </w:r>
      <w:r>
        <w:t xml:space="preserve">. </w:t>
      </w:r>
      <w:r w:rsidRPr="00AC71E1">
        <w:t>La correzione delle prove è ampiamente valorizzata come momento di chiarificazione, approfondimento e recupero. Nel caso di un esito insoddisfacente delle verifiche valide per il voto orale, gli allievi potranno richiedere di essere valutati tramite un’interrogazione, la cui valutazione farà media con quella riportata nella prova.</w:t>
      </w:r>
    </w:p>
    <w:p w:rsidR="0093139E" w:rsidRPr="00AC71E1" w:rsidRDefault="0093139E" w:rsidP="0093139E">
      <w:pPr>
        <w:pStyle w:val="Corpodeltesto"/>
        <w:jc w:val="both"/>
      </w:pPr>
    </w:p>
    <w:p w:rsidR="0093139E" w:rsidRPr="00AC71E1" w:rsidRDefault="0093139E" w:rsidP="0093139E">
      <w:pPr>
        <w:jc w:val="both"/>
        <w:rPr>
          <w:color w:val="FF0000"/>
        </w:rPr>
      </w:pPr>
    </w:p>
    <w:p w:rsidR="0093139E" w:rsidRPr="00AC71E1" w:rsidRDefault="0093139E" w:rsidP="0093139E">
      <w:pPr>
        <w:jc w:val="both"/>
        <w:rPr>
          <w:color w:val="FF0000"/>
        </w:rPr>
      </w:pPr>
    </w:p>
    <w:p w:rsidR="0093139E" w:rsidRPr="00AC71E1" w:rsidRDefault="00DB1D69" w:rsidP="0093139E">
      <w:pPr>
        <w:jc w:val="both"/>
      </w:pPr>
      <w:r>
        <w:t xml:space="preserve">Rivarolo </w:t>
      </w:r>
      <w:proofErr w:type="spellStart"/>
      <w:r>
        <w:t>C</w:t>
      </w:r>
      <w:r w:rsidR="002703E3">
        <w:t>.se</w:t>
      </w:r>
      <w:proofErr w:type="spellEnd"/>
      <w:r w:rsidR="002703E3">
        <w:t xml:space="preserve">, </w:t>
      </w:r>
      <w:r>
        <w:t xml:space="preserve"> settem</w:t>
      </w:r>
      <w:r w:rsidR="00CB3E0B">
        <w:t>bre 2023</w:t>
      </w:r>
    </w:p>
    <w:p w:rsidR="008C066C" w:rsidRPr="008C066C" w:rsidRDefault="008C066C" w:rsidP="00DC6C3D">
      <w:pPr>
        <w:pStyle w:val="Paragrafoelenco"/>
        <w:jc w:val="both"/>
        <w:rPr>
          <w:rFonts w:ascii="Times New Roman" w:eastAsia="Times New Roman" w:hAnsi="Times New Roman" w:cs="Times New Roman"/>
          <w:b/>
          <w:sz w:val="24"/>
          <w:szCs w:val="24"/>
          <w:lang w:eastAsia="it-IT"/>
        </w:rPr>
      </w:pPr>
    </w:p>
    <w:sectPr w:rsidR="008C066C" w:rsidRPr="008C066C" w:rsidSect="00901A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6FB"/>
    <w:multiLevelType w:val="hybridMultilevel"/>
    <w:tmpl w:val="6762B918"/>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
    <w:nsid w:val="20D54A92"/>
    <w:multiLevelType w:val="hybridMultilevel"/>
    <w:tmpl w:val="DC52C22C"/>
    <w:lvl w:ilvl="0" w:tplc="C782510E">
      <w:start w:val="5"/>
      <w:numFmt w:val="decimal"/>
      <w:lvlText w:val="%1."/>
      <w:lvlJc w:val="left"/>
      <w:pPr>
        <w:ind w:left="720" w:hanging="360"/>
      </w:pPr>
      <w:rPr>
        <w:rFonts w:ascii="Times New Roman" w:hAnsi="Times New Roman" w:cs="Times New Roman"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8940FC"/>
    <w:multiLevelType w:val="hybridMultilevel"/>
    <w:tmpl w:val="70840E92"/>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
    <w:nsid w:val="21B84480"/>
    <w:multiLevelType w:val="hybridMultilevel"/>
    <w:tmpl w:val="A68A9AA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1164B6F"/>
    <w:multiLevelType w:val="hybridMultilevel"/>
    <w:tmpl w:val="FB0E1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7C7CB9"/>
    <w:multiLevelType w:val="hybridMultilevel"/>
    <w:tmpl w:val="44200F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8BC4000"/>
    <w:multiLevelType w:val="hybridMultilevel"/>
    <w:tmpl w:val="FBF6B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2E3827"/>
    <w:multiLevelType w:val="hybridMultilevel"/>
    <w:tmpl w:val="D638D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A846A7"/>
    <w:multiLevelType w:val="hybridMultilevel"/>
    <w:tmpl w:val="4E06AC96"/>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
    <w:nsid w:val="4ABC4E56"/>
    <w:multiLevelType w:val="hybridMultilevel"/>
    <w:tmpl w:val="FB5A45A0"/>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0">
    <w:nsid w:val="53066681"/>
    <w:multiLevelType w:val="hybridMultilevel"/>
    <w:tmpl w:val="3950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7E5975"/>
    <w:multiLevelType w:val="hybridMultilevel"/>
    <w:tmpl w:val="1912220C"/>
    <w:lvl w:ilvl="0" w:tplc="5C3C064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652F4E"/>
    <w:multiLevelType w:val="hybridMultilevel"/>
    <w:tmpl w:val="9804807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7C436DCD"/>
    <w:multiLevelType w:val="hybridMultilevel"/>
    <w:tmpl w:val="2A58C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48777A"/>
    <w:multiLevelType w:val="hybridMultilevel"/>
    <w:tmpl w:val="849AA8D2"/>
    <w:lvl w:ilvl="0" w:tplc="00FC0D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3"/>
  </w:num>
  <w:num w:numId="5">
    <w:abstractNumId w:val="12"/>
  </w:num>
  <w:num w:numId="6">
    <w:abstractNumId w:val="10"/>
  </w:num>
  <w:num w:numId="7">
    <w:abstractNumId w:val="6"/>
  </w:num>
  <w:num w:numId="8">
    <w:abstractNumId w:val="1"/>
  </w:num>
  <w:num w:numId="9">
    <w:abstractNumId w:val="0"/>
  </w:num>
  <w:num w:numId="10">
    <w:abstractNumId w:val="5"/>
  </w:num>
  <w:num w:numId="11">
    <w:abstractNumId w:val="2"/>
  </w:num>
  <w:num w:numId="12">
    <w:abstractNumId w:val="9"/>
  </w:num>
  <w:num w:numId="13">
    <w:abstractNumId w:val="8"/>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defaultTabStop w:val="708"/>
  <w:hyphenationZone w:val="283"/>
  <w:characterSpacingControl w:val="doNotCompress"/>
  <w:compat/>
  <w:rsids>
    <w:rsidRoot w:val="008C066C"/>
    <w:rsid w:val="00021C31"/>
    <w:rsid w:val="000E39AB"/>
    <w:rsid w:val="00147E0A"/>
    <w:rsid w:val="001A5B86"/>
    <w:rsid w:val="001F18D1"/>
    <w:rsid w:val="002703E3"/>
    <w:rsid w:val="002972EF"/>
    <w:rsid w:val="002A2456"/>
    <w:rsid w:val="0039111B"/>
    <w:rsid w:val="00392C7C"/>
    <w:rsid w:val="003C22BB"/>
    <w:rsid w:val="003D502E"/>
    <w:rsid w:val="003E58C7"/>
    <w:rsid w:val="00455061"/>
    <w:rsid w:val="004D38D5"/>
    <w:rsid w:val="004D5D19"/>
    <w:rsid w:val="004E5407"/>
    <w:rsid w:val="00511C24"/>
    <w:rsid w:val="00580AEF"/>
    <w:rsid w:val="00613B54"/>
    <w:rsid w:val="00632028"/>
    <w:rsid w:val="006835B3"/>
    <w:rsid w:val="006D0728"/>
    <w:rsid w:val="006F2218"/>
    <w:rsid w:val="00790F74"/>
    <w:rsid w:val="00806D02"/>
    <w:rsid w:val="008C066C"/>
    <w:rsid w:val="008C4630"/>
    <w:rsid w:val="008D7D0B"/>
    <w:rsid w:val="00901AF1"/>
    <w:rsid w:val="0093139E"/>
    <w:rsid w:val="00985301"/>
    <w:rsid w:val="00AA1289"/>
    <w:rsid w:val="00BA0155"/>
    <w:rsid w:val="00C25CAB"/>
    <w:rsid w:val="00C81092"/>
    <w:rsid w:val="00CB3E0B"/>
    <w:rsid w:val="00D86B73"/>
    <w:rsid w:val="00D950B2"/>
    <w:rsid w:val="00DB1D69"/>
    <w:rsid w:val="00DB778B"/>
    <w:rsid w:val="00DC6C3D"/>
    <w:rsid w:val="00E15CDD"/>
    <w:rsid w:val="00E62FE7"/>
    <w:rsid w:val="00F546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066C"/>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5301"/>
    <w:pPr>
      <w:keepNext/>
      <w:autoSpaceDE w:val="0"/>
      <w:autoSpaceDN w:val="0"/>
      <w:outlineLvl w:val="2"/>
    </w:pPr>
  </w:style>
  <w:style w:type="paragraph" w:styleId="Titolo4">
    <w:name w:val="heading 4"/>
    <w:basedOn w:val="Normale"/>
    <w:next w:val="Normale"/>
    <w:link w:val="Titolo4Carattere"/>
    <w:uiPriority w:val="9"/>
    <w:semiHidden/>
    <w:unhideWhenUsed/>
    <w:qFormat/>
    <w:rsid w:val="0045506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45506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C06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otesto1">
    <w:name w:val="Corpo testo1"/>
    <w:rsid w:val="008C066C"/>
    <w:pPr>
      <w:spacing w:after="0" w:line="240" w:lineRule="auto"/>
    </w:pPr>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98530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D7D0B"/>
    <w:pPr>
      <w:jc w:val="center"/>
    </w:pPr>
    <w:rPr>
      <w:b/>
      <w:sz w:val="28"/>
    </w:rPr>
  </w:style>
  <w:style w:type="character" w:customStyle="1" w:styleId="TitoloCarattere">
    <w:name w:val="Titolo Carattere"/>
    <w:basedOn w:val="Carpredefinitoparagrafo"/>
    <w:link w:val="Titolo"/>
    <w:rsid w:val="008D7D0B"/>
    <w:rPr>
      <w:rFonts w:ascii="Times New Roman" w:eastAsia="Times New Roman" w:hAnsi="Times New Roman" w:cs="Times New Roman"/>
      <w:b/>
      <w:sz w:val="28"/>
      <w:szCs w:val="24"/>
      <w:lang w:eastAsia="it-IT"/>
    </w:rPr>
  </w:style>
  <w:style w:type="character" w:styleId="Collegamentoipertestuale">
    <w:name w:val="Hyperlink"/>
    <w:rsid w:val="008D7D0B"/>
    <w:rPr>
      <w:color w:val="0000FF"/>
      <w:u w:val="single"/>
    </w:rPr>
  </w:style>
  <w:style w:type="paragraph" w:styleId="Testofumetto">
    <w:name w:val="Balloon Text"/>
    <w:basedOn w:val="Normale"/>
    <w:link w:val="TestofumettoCarattere"/>
    <w:uiPriority w:val="99"/>
    <w:semiHidden/>
    <w:unhideWhenUsed/>
    <w:rsid w:val="008D7D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D0B"/>
    <w:rPr>
      <w:rFonts w:ascii="Tahoma" w:eastAsia="Times New Roman" w:hAnsi="Tahoma" w:cs="Tahoma"/>
      <w:sz w:val="16"/>
      <w:szCs w:val="16"/>
      <w:lang w:eastAsia="it-IT"/>
    </w:rPr>
  </w:style>
  <w:style w:type="paragraph" w:styleId="Corpodeltesto2">
    <w:name w:val="Body Text 2"/>
    <w:basedOn w:val="Normale"/>
    <w:link w:val="Corpodeltesto2Carattere"/>
    <w:semiHidden/>
    <w:rsid w:val="00455061"/>
    <w:pPr>
      <w:overflowPunct w:val="0"/>
      <w:autoSpaceDE w:val="0"/>
      <w:autoSpaceDN w:val="0"/>
      <w:adjustRightInd w:val="0"/>
      <w:jc w:val="both"/>
      <w:textAlignment w:val="baseline"/>
    </w:pPr>
  </w:style>
  <w:style w:type="character" w:customStyle="1" w:styleId="Corpodeltesto2Carattere">
    <w:name w:val="Corpo del testo 2 Carattere"/>
    <w:basedOn w:val="Carpredefinitoparagrafo"/>
    <w:link w:val="Corpodeltesto2"/>
    <w:semiHidden/>
    <w:rsid w:val="00455061"/>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5506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455061"/>
    <w:rPr>
      <w:rFonts w:asciiTheme="majorHAnsi" w:eastAsiaTheme="majorEastAsia" w:hAnsiTheme="majorHAnsi" w:cstheme="majorBidi"/>
      <w:color w:val="243F60" w:themeColor="accent1" w:themeShade="7F"/>
      <w:sz w:val="24"/>
      <w:szCs w:val="24"/>
      <w:lang w:eastAsia="it-IT"/>
    </w:rPr>
  </w:style>
  <w:style w:type="paragraph" w:styleId="Corpodeltesto">
    <w:name w:val="Body Text"/>
    <w:basedOn w:val="Normale"/>
    <w:link w:val="CorpodeltestoCarattere"/>
    <w:uiPriority w:val="99"/>
    <w:semiHidden/>
    <w:unhideWhenUsed/>
    <w:rsid w:val="00455061"/>
    <w:pPr>
      <w:spacing w:after="120"/>
    </w:pPr>
  </w:style>
  <w:style w:type="character" w:customStyle="1" w:styleId="CorpodeltestoCarattere">
    <w:name w:val="Corpo del testo Carattere"/>
    <w:basedOn w:val="Carpredefinitoparagrafo"/>
    <w:link w:val="Corpodeltesto"/>
    <w:uiPriority w:val="99"/>
    <w:semiHidden/>
    <w:rsid w:val="00455061"/>
    <w:rPr>
      <w:rFonts w:ascii="Times New Roman" w:eastAsia="Times New Roman" w:hAnsi="Times New Roman" w:cs="Times New Roman"/>
      <w:sz w:val="24"/>
      <w:szCs w:val="24"/>
      <w:lang w:eastAsia="it-IT"/>
    </w:rPr>
  </w:style>
  <w:style w:type="paragraph" w:customStyle="1" w:styleId="Stile1">
    <w:name w:val="Stile1"/>
    <w:basedOn w:val="Normale"/>
    <w:rsid w:val="00455061"/>
    <w:pPr>
      <w:ind w:left="567" w:hanging="567"/>
      <w:jc w:val="both"/>
      <w:outlineLvl w:val="0"/>
    </w:pPr>
    <w:rPr>
      <w:rFonts w:ascii="Bookman Old Style" w:eastAsia="MS Mincho" w:hAnsi="Bookman Old Style" w:cs="Bookman Old Style"/>
      <w:sz w:val="32"/>
      <w:szCs w:val="32"/>
    </w:rPr>
  </w:style>
  <w:style w:type="paragraph" w:styleId="Rientrocorpodeltesto">
    <w:name w:val="Body Text Indent"/>
    <w:basedOn w:val="Normale"/>
    <w:link w:val="RientrocorpodeltestoCarattere"/>
    <w:uiPriority w:val="99"/>
    <w:unhideWhenUsed/>
    <w:rsid w:val="0093139E"/>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uiPriority w:val="99"/>
    <w:rsid w:val="0093139E"/>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93139E"/>
    <w:pPr>
      <w:autoSpaceDE w:val="0"/>
      <w:autoSpaceDN w:val="0"/>
      <w:jc w:val="both"/>
    </w:pPr>
    <w:rPr>
      <w:b/>
      <w:bCs/>
    </w:rPr>
  </w:style>
  <w:style w:type="character" w:customStyle="1" w:styleId="SottotitoloCarattere">
    <w:name w:val="Sottotitolo Carattere"/>
    <w:basedOn w:val="Carpredefinitoparagrafo"/>
    <w:link w:val="Sottotitolo"/>
    <w:rsid w:val="0093139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C25C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25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569F4-E776-4795-ACE6-CA10228E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1788</Words>
  <Characters>10193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moro</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dc:creator>
  <cp:lastModifiedBy>registro</cp:lastModifiedBy>
  <cp:revision>4</cp:revision>
  <dcterms:created xsi:type="dcterms:W3CDTF">2023-09-19T14:34:00Z</dcterms:created>
  <dcterms:modified xsi:type="dcterms:W3CDTF">2023-09-22T07:44:00Z</dcterms:modified>
</cp:coreProperties>
</file>